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79" w:rsidRDefault="00BF0211">
      <w:pPr>
        <w:jc w:val="center"/>
        <w:rPr>
          <w:b/>
          <w:bCs/>
          <w:sz w:val="36"/>
          <w:szCs w:val="36"/>
        </w:rPr>
      </w:pPr>
      <w:r>
        <w:rPr>
          <w:rFonts w:hint="eastAsia"/>
          <w:b/>
          <w:bCs/>
          <w:sz w:val="36"/>
          <w:szCs w:val="36"/>
        </w:rPr>
        <w:t>计划财务处</w:t>
      </w:r>
    </w:p>
    <w:p w:rsidR="00184279" w:rsidRDefault="00BF0211">
      <w:pPr>
        <w:jc w:val="center"/>
        <w:rPr>
          <w:b/>
          <w:bCs/>
          <w:sz w:val="36"/>
          <w:szCs w:val="36"/>
        </w:rPr>
      </w:pPr>
      <w:r>
        <w:rPr>
          <w:rFonts w:hint="eastAsia"/>
          <w:b/>
          <w:bCs/>
          <w:sz w:val="36"/>
          <w:szCs w:val="36"/>
        </w:rPr>
        <w:t>关于做好</w:t>
      </w:r>
      <w:r>
        <w:rPr>
          <w:rFonts w:hint="eastAsia"/>
          <w:b/>
          <w:bCs/>
          <w:sz w:val="36"/>
          <w:szCs w:val="36"/>
        </w:rPr>
        <w:t>2022</w:t>
      </w:r>
      <w:r>
        <w:rPr>
          <w:rFonts w:hint="eastAsia"/>
          <w:b/>
          <w:bCs/>
          <w:sz w:val="36"/>
          <w:szCs w:val="36"/>
        </w:rPr>
        <w:t>年省本级预算和</w:t>
      </w:r>
      <w:r>
        <w:rPr>
          <w:rFonts w:hint="eastAsia"/>
          <w:b/>
          <w:bCs/>
          <w:sz w:val="36"/>
          <w:szCs w:val="36"/>
        </w:rPr>
        <w:t>2022-2024</w:t>
      </w:r>
      <w:r>
        <w:rPr>
          <w:rFonts w:hint="eastAsia"/>
          <w:b/>
          <w:bCs/>
          <w:sz w:val="36"/>
          <w:szCs w:val="36"/>
        </w:rPr>
        <w:t>年支出规划项目报送入库具体事宜的通知</w:t>
      </w:r>
    </w:p>
    <w:p w:rsidR="00184279" w:rsidRDefault="00BF0211">
      <w:pPr>
        <w:rPr>
          <w:sz w:val="28"/>
          <w:szCs w:val="28"/>
        </w:rPr>
      </w:pPr>
      <w:r>
        <w:rPr>
          <w:rFonts w:hint="eastAsia"/>
          <w:sz w:val="28"/>
          <w:szCs w:val="28"/>
        </w:rPr>
        <w:t>各单位、部门：</w:t>
      </w:r>
    </w:p>
    <w:p w:rsidR="00184279" w:rsidRDefault="00BF0211">
      <w:pPr>
        <w:ind w:firstLineChars="200" w:firstLine="600"/>
        <w:rPr>
          <w:sz w:val="28"/>
          <w:szCs w:val="28"/>
        </w:rPr>
      </w:pPr>
      <w:r>
        <w:rPr>
          <w:rFonts w:hint="eastAsia"/>
          <w:sz w:val="30"/>
          <w:szCs w:val="30"/>
        </w:rPr>
        <w:t>2022</w:t>
      </w:r>
      <w:r>
        <w:rPr>
          <w:rFonts w:hint="eastAsia"/>
          <w:sz w:val="30"/>
          <w:szCs w:val="30"/>
        </w:rPr>
        <w:t>年省本级预算和</w:t>
      </w:r>
      <w:r>
        <w:rPr>
          <w:rFonts w:hint="eastAsia"/>
          <w:sz w:val="30"/>
          <w:szCs w:val="30"/>
        </w:rPr>
        <w:t>2022-2024</w:t>
      </w:r>
      <w:r>
        <w:rPr>
          <w:rFonts w:hint="eastAsia"/>
          <w:sz w:val="30"/>
          <w:szCs w:val="30"/>
        </w:rPr>
        <w:t>年支出规划项目报送遵循由职能部门排序汇总并经分管校领导审批后统一报送计划财务处的原则，具体事宜如下：</w:t>
      </w:r>
    </w:p>
    <w:p w:rsidR="00184279" w:rsidRDefault="00BF0211">
      <w:pPr>
        <w:ind w:firstLineChars="200" w:firstLine="560"/>
        <w:rPr>
          <w:sz w:val="28"/>
          <w:szCs w:val="28"/>
        </w:rPr>
      </w:pPr>
      <w:r>
        <w:rPr>
          <w:rFonts w:hint="eastAsia"/>
          <w:sz w:val="28"/>
          <w:szCs w:val="28"/>
        </w:rPr>
        <w:t>一、教学实验室建设、科研平台建设、信息化项目、图书购置等涉及设备采购的项目需填写《项目入库申请表（设备购置类模板）》及《</w:t>
      </w:r>
      <w:r>
        <w:rPr>
          <w:rFonts w:hint="eastAsia"/>
          <w:sz w:val="28"/>
          <w:szCs w:val="28"/>
        </w:rPr>
        <w:t>2020</w:t>
      </w:r>
      <w:r>
        <w:rPr>
          <w:rFonts w:hint="eastAsia"/>
          <w:sz w:val="28"/>
          <w:szCs w:val="28"/>
        </w:rPr>
        <w:t>年设备购置类项目预算申报汇总表》；其中：</w:t>
      </w:r>
    </w:p>
    <w:p w:rsidR="00184279" w:rsidRDefault="00BF0211">
      <w:pPr>
        <w:pStyle w:val="a6"/>
        <w:ind w:left="420" w:firstLineChars="0" w:firstLine="0"/>
        <w:rPr>
          <w:sz w:val="28"/>
          <w:szCs w:val="28"/>
        </w:rPr>
      </w:pPr>
      <w:r>
        <w:rPr>
          <w:rFonts w:hint="eastAsia"/>
          <w:sz w:val="28"/>
          <w:szCs w:val="28"/>
        </w:rPr>
        <w:t>1</w:t>
      </w:r>
      <w:r>
        <w:rPr>
          <w:rFonts w:hint="eastAsia"/>
          <w:sz w:val="28"/>
          <w:szCs w:val="28"/>
        </w:rPr>
        <w:t>、教学实验室建设类项目</w:t>
      </w:r>
    </w:p>
    <w:p w:rsidR="00184279" w:rsidRDefault="00BF0211">
      <w:pPr>
        <w:ind w:firstLineChars="200" w:firstLine="560"/>
        <w:rPr>
          <w:sz w:val="28"/>
          <w:szCs w:val="28"/>
        </w:rPr>
      </w:pPr>
      <w:r>
        <w:rPr>
          <w:sz w:val="28"/>
          <w:szCs w:val="28"/>
        </w:rPr>
        <w:t>各单位</w:t>
      </w:r>
      <w:r>
        <w:rPr>
          <w:rFonts w:hint="eastAsia"/>
          <w:sz w:val="28"/>
          <w:szCs w:val="28"/>
        </w:rPr>
        <w:t>（二级学院）将需求报送至实验中心，由实验中心会同教务处、国资处等职能部门，进行必要性、可行性等论证，并按项目实际情况根据相关规定履行评审、立项等程序，排序汇总后</w:t>
      </w:r>
      <w:proofErr w:type="gramStart"/>
      <w:r>
        <w:rPr>
          <w:rFonts w:hint="eastAsia"/>
          <w:sz w:val="28"/>
          <w:szCs w:val="28"/>
        </w:rPr>
        <w:t>经职能</w:t>
      </w:r>
      <w:proofErr w:type="gramEnd"/>
      <w:r>
        <w:rPr>
          <w:rFonts w:hint="eastAsia"/>
          <w:sz w:val="28"/>
          <w:szCs w:val="28"/>
        </w:rPr>
        <w:t>部门签署意见，报分管校领导审批，再统一报送计划财务处。</w:t>
      </w:r>
    </w:p>
    <w:p w:rsidR="00184279" w:rsidRDefault="00BF0211">
      <w:pPr>
        <w:ind w:firstLineChars="200" w:firstLine="560"/>
        <w:rPr>
          <w:sz w:val="28"/>
          <w:szCs w:val="28"/>
        </w:rPr>
      </w:pPr>
      <w:r>
        <w:rPr>
          <w:rFonts w:hint="eastAsia"/>
          <w:sz w:val="28"/>
          <w:szCs w:val="28"/>
        </w:rPr>
        <w:t>2</w:t>
      </w:r>
      <w:r>
        <w:rPr>
          <w:rFonts w:hint="eastAsia"/>
          <w:sz w:val="28"/>
          <w:szCs w:val="28"/>
        </w:rPr>
        <w:t>、科研平台建设类项目</w:t>
      </w:r>
    </w:p>
    <w:p w:rsidR="00184279" w:rsidRDefault="00BF0211">
      <w:pPr>
        <w:ind w:firstLineChars="200" w:firstLine="560"/>
        <w:rPr>
          <w:sz w:val="28"/>
          <w:szCs w:val="28"/>
        </w:rPr>
      </w:pPr>
      <w:r>
        <w:rPr>
          <w:sz w:val="28"/>
          <w:szCs w:val="28"/>
        </w:rPr>
        <w:t>各单位</w:t>
      </w:r>
      <w:r>
        <w:rPr>
          <w:rFonts w:hint="eastAsia"/>
          <w:sz w:val="28"/>
          <w:szCs w:val="28"/>
        </w:rPr>
        <w:t>（二级学院）将需求报送至科技处，由科技处</w:t>
      </w:r>
      <w:r w:rsidR="001E325A">
        <w:rPr>
          <w:rFonts w:hint="eastAsia"/>
          <w:sz w:val="28"/>
          <w:szCs w:val="28"/>
        </w:rPr>
        <w:t>会同</w:t>
      </w:r>
      <w:r>
        <w:rPr>
          <w:rFonts w:hint="eastAsia"/>
          <w:sz w:val="28"/>
          <w:szCs w:val="28"/>
        </w:rPr>
        <w:t>国资处及其他相关职能部门，进行必要性、可行性等论证，并按项目实际情况根据相关规定履行评审、立项等程序，排序汇总后</w:t>
      </w:r>
      <w:proofErr w:type="gramStart"/>
      <w:r>
        <w:rPr>
          <w:rFonts w:hint="eastAsia"/>
          <w:sz w:val="28"/>
          <w:szCs w:val="28"/>
        </w:rPr>
        <w:t>经职能</w:t>
      </w:r>
      <w:proofErr w:type="gramEnd"/>
      <w:r>
        <w:rPr>
          <w:rFonts w:hint="eastAsia"/>
          <w:sz w:val="28"/>
          <w:szCs w:val="28"/>
        </w:rPr>
        <w:t>部门签署意见，报分管校领导审批，再统一报送计划财务处。</w:t>
      </w:r>
    </w:p>
    <w:p w:rsidR="00184279" w:rsidRDefault="00BF0211">
      <w:pPr>
        <w:ind w:firstLineChars="200" w:firstLine="560"/>
        <w:rPr>
          <w:sz w:val="28"/>
          <w:szCs w:val="28"/>
        </w:rPr>
      </w:pPr>
      <w:r>
        <w:rPr>
          <w:rFonts w:hint="eastAsia"/>
          <w:sz w:val="28"/>
          <w:szCs w:val="28"/>
        </w:rPr>
        <w:t>3</w:t>
      </w:r>
      <w:r>
        <w:rPr>
          <w:rFonts w:hint="eastAsia"/>
          <w:sz w:val="28"/>
          <w:szCs w:val="28"/>
        </w:rPr>
        <w:t>、信息化项目（涉及设备采购）</w:t>
      </w:r>
    </w:p>
    <w:p w:rsidR="00184279" w:rsidRDefault="00BF0211">
      <w:pPr>
        <w:ind w:firstLineChars="200" w:firstLine="560"/>
        <w:rPr>
          <w:sz w:val="28"/>
          <w:szCs w:val="28"/>
        </w:rPr>
      </w:pPr>
      <w:r>
        <w:rPr>
          <w:sz w:val="28"/>
          <w:szCs w:val="28"/>
        </w:rPr>
        <w:t>各单位</w:t>
      </w:r>
      <w:r>
        <w:rPr>
          <w:rFonts w:hint="eastAsia"/>
          <w:sz w:val="28"/>
          <w:szCs w:val="28"/>
        </w:rPr>
        <w:t>（二级</w:t>
      </w:r>
      <w:r>
        <w:rPr>
          <w:rFonts w:hint="eastAsia"/>
          <w:sz w:val="28"/>
          <w:szCs w:val="28"/>
        </w:rPr>
        <w:t>学院）将需求报送至网络中心，由网络中心</w:t>
      </w:r>
      <w:r w:rsidR="001E325A">
        <w:rPr>
          <w:rFonts w:hint="eastAsia"/>
          <w:sz w:val="28"/>
          <w:szCs w:val="28"/>
        </w:rPr>
        <w:t>会同</w:t>
      </w:r>
      <w:r>
        <w:rPr>
          <w:rFonts w:hint="eastAsia"/>
          <w:sz w:val="28"/>
          <w:szCs w:val="28"/>
        </w:rPr>
        <w:t>国</w:t>
      </w:r>
      <w:r>
        <w:rPr>
          <w:rFonts w:hint="eastAsia"/>
          <w:sz w:val="28"/>
          <w:szCs w:val="28"/>
        </w:rPr>
        <w:lastRenderedPageBreak/>
        <w:t>资处及其他相关职能部门，进行相关论证，并按项目实际情况根据相关规定履行评审、立项等程序，排序汇总后</w:t>
      </w:r>
      <w:proofErr w:type="gramStart"/>
      <w:r>
        <w:rPr>
          <w:rFonts w:hint="eastAsia"/>
          <w:sz w:val="28"/>
          <w:szCs w:val="28"/>
        </w:rPr>
        <w:t>经职能</w:t>
      </w:r>
      <w:proofErr w:type="gramEnd"/>
      <w:r>
        <w:rPr>
          <w:rFonts w:hint="eastAsia"/>
          <w:sz w:val="28"/>
          <w:szCs w:val="28"/>
        </w:rPr>
        <w:t>部门签署意见，报分管校领导审批，再统一报送计划财务处。</w:t>
      </w:r>
    </w:p>
    <w:p w:rsidR="00184279" w:rsidRDefault="00BF0211">
      <w:pPr>
        <w:ind w:firstLineChars="200" w:firstLine="560"/>
        <w:rPr>
          <w:sz w:val="28"/>
          <w:szCs w:val="28"/>
        </w:rPr>
      </w:pPr>
      <w:r>
        <w:rPr>
          <w:rFonts w:hint="eastAsia"/>
          <w:sz w:val="28"/>
          <w:szCs w:val="28"/>
        </w:rPr>
        <w:t>4</w:t>
      </w:r>
      <w:r>
        <w:rPr>
          <w:rFonts w:hint="eastAsia"/>
          <w:sz w:val="28"/>
          <w:szCs w:val="28"/>
        </w:rPr>
        <w:t>、图书购置（涉及固定资产采购）</w:t>
      </w:r>
    </w:p>
    <w:p w:rsidR="00184279" w:rsidRDefault="00BF0211">
      <w:pPr>
        <w:ind w:firstLineChars="200" w:firstLine="560"/>
        <w:rPr>
          <w:sz w:val="28"/>
          <w:szCs w:val="28"/>
        </w:rPr>
      </w:pPr>
      <w:r>
        <w:rPr>
          <w:sz w:val="28"/>
          <w:szCs w:val="28"/>
        </w:rPr>
        <w:t>各单位</w:t>
      </w:r>
      <w:r>
        <w:rPr>
          <w:rFonts w:hint="eastAsia"/>
          <w:sz w:val="28"/>
          <w:szCs w:val="28"/>
        </w:rPr>
        <w:t>（二级学院）将需求报送至图书信息中心，由图书信息中心</w:t>
      </w:r>
      <w:r w:rsidR="001E325A">
        <w:rPr>
          <w:rFonts w:hint="eastAsia"/>
          <w:sz w:val="28"/>
          <w:szCs w:val="28"/>
        </w:rPr>
        <w:t>会同</w:t>
      </w:r>
      <w:r>
        <w:rPr>
          <w:rFonts w:hint="eastAsia"/>
          <w:sz w:val="28"/>
          <w:szCs w:val="28"/>
        </w:rPr>
        <w:t>国资处及其他相关职能部门，进行相关论证，并按项目实际情况根据相关规定履行评审、立项等程序，排序汇总后</w:t>
      </w:r>
      <w:proofErr w:type="gramStart"/>
      <w:r>
        <w:rPr>
          <w:rFonts w:hint="eastAsia"/>
          <w:sz w:val="28"/>
          <w:szCs w:val="28"/>
        </w:rPr>
        <w:t>经职能</w:t>
      </w:r>
      <w:proofErr w:type="gramEnd"/>
      <w:r>
        <w:rPr>
          <w:rFonts w:hint="eastAsia"/>
          <w:sz w:val="28"/>
          <w:szCs w:val="28"/>
        </w:rPr>
        <w:t>部门签署意见，报分管校领导审批，再统一报送计划财务处。</w:t>
      </w:r>
    </w:p>
    <w:p w:rsidR="00184279" w:rsidRDefault="00BF0211">
      <w:pPr>
        <w:ind w:firstLineChars="200" w:firstLine="560"/>
        <w:rPr>
          <w:sz w:val="28"/>
          <w:szCs w:val="28"/>
        </w:rPr>
      </w:pPr>
      <w:r>
        <w:rPr>
          <w:rFonts w:hint="eastAsia"/>
          <w:sz w:val="28"/>
          <w:szCs w:val="28"/>
        </w:rPr>
        <w:t>5</w:t>
      </w:r>
      <w:r>
        <w:rPr>
          <w:rFonts w:hint="eastAsia"/>
          <w:sz w:val="28"/>
          <w:szCs w:val="28"/>
        </w:rPr>
        <w:t>、国资处统筹的设备（固定资产）采购项目</w:t>
      </w:r>
    </w:p>
    <w:p w:rsidR="00184279" w:rsidRDefault="00BF0211">
      <w:pPr>
        <w:ind w:firstLineChars="200" w:firstLine="560"/>
        <w:rPr>
          <w:sz w:val="28"/>
          <w:szCs w:val="28"/>
        </w:rPr>
      </w:pPr>
      <w:r>
        <w:rPr>
          <w:rFonts w:hint="eastAsia"/>
          <w:sz w:val="28"/>
          <w:szCs w:val="28"/>
        </w:rPr>
        <w:t>国资处根据学</w:t>
      </w:r>
      <w:r>
        <w:rPr>
          <w:rFonts w:hint="eastAsia"/>
          <w:sz w:val="28"/>
          <w:szCs w:val="28"/>
        </w:rPr>
        <w:t>校年度公共设备的需求，进行相关论证，并按项目实际情况根据相关规定履行评审、立项等程序，排序汇总签署意见后，报分管校领导审批，再统一报送计划财务处。</w:t>
      </w:r>
    </w:p>
    <w:p w:rsidR="00184279" w:rsidRDefault="00BF0211">
      <w:pPr>
        <w:ind w:firstLineChars="200" w:firstLine="560"/>
        <w:rPr>
          <w:sz w:val="28"/>
          <w:szCs w:val="28"/>
        </w:rPr>
      </w:pPr>
      <w:r>
        <w:rPr>
          <w:rFonts w:hint="eastAsia"/>
          <w:sz w:val="28"/>
          <w:szCs w:val="28"/>
        </w:rPr>
        <w:t>100</w:t>
      </w:r>
      <w:r>
        <w:rPr>
          <w:rFonts w:hint="eastAsia"/>
          <w:sz w:val="28"/>
          <w:szCs w:val="28"/>
        </w:rPr>
        <w:t>万元（含）以上的设备采购需报送省财政预算评审中心评审。</w:t>
      </w:r>
    </w:p>
    <w:p w:rsidR="00184279" w:rsidRPr="001E325A" w:rsidRDefault="00BF0211">
      <w:pPr>
        <w:ind w:firstLineChars="200" w:firstLine="560"/>
        <w:rPr>
          <w:sz w:val="28"/>
          <w:szCs w:val="28"/>
        </w:rPr>
      </w:pPr>
      <w:r w:rsidRPr="001E325A">
        <w:rPr>
          <w:rFonts w:hint="eastAsia"/>
          <w:sz w:val="28"/>
          <w:szCs w:val="28"/>
        </w:rPr>
        <w:t>以上项目涉及的相关职能部门</w:t>
      </w:r>
      <w:r w:rsidRPr="001E325A">
        <w:rPr>
          <w:rFonts w:hint="eastAsia"/>
          <w:sz w:val="28"/>
          <w:szCs w:val="28"/>
        </w:rPr>
        <w:t>对项目进行梳理并准备好相关材料，填报项目入库申请表、</w:t>
      </w:r>
      <w:r w:rsidRPr="001E325A">
        <w:rPr>
          <w:rFonts w:hint="eastAsia"/>
          <w:sz w:val="28"/>
          <w:szCs w:val="28"/>
        </w:rPr>
        <w:t>2020</w:t>
      </w:r>
      <w:r w:rsidRPr="001E325A">
        <w:rPr>
          <w:rFonts w:hint="eastAsia"/>
          <w:sz w:val="28"/>
          <w:szCs w:val="28"/>
        </w:rPr>
        <w:t>年设备购置类项目预算申报汇总表，经分管校领导同意后统一报送计划财务处。</w:t>
      </w:r>
    </w:p>
    <w:p w:rsidR="00184279" w:rsidRDefault="00BF0211">
      <w:pPr>
        <w:ind w:firstLineChars="200" w:firstLine="560"/>
        <w:rPr>
          <w:sz w:val="28"/>
          <w:szCs w:val="28"/>
        </w:rPr>
      </w:pPr>
      <w:r>
        <w:rPr>
          <w:rFonts w:hint="eastAsia"/>
          <w:sz w:val="28"/>
          <w:szCs w:val="28"/>
        </w:rPr>
        <w:t>二、修缮类项目需填写《项目入库申请表（自定义模板）》及《</w:t>
      </w:r>
      <w:r>
        <w:rPr>
          <w:rFonts w:hint="eastAsia"/>
          <w:sz w:val="28"/>
          <w:szCs w:val="28"/>
        </w:rPr>
        <w:t>2020</w:t>
      </w:r>
      <w:r>
        <w:rPr>
          <w:rFonts w:hint="eastAsia"/>
          <w:sz w:val="28"/>
          <w:szCs w:val="28"/>
        </w:rPr>
        <w:t>年修缮类项目预算申报汇总表》。</w:t>
      </w:r>
    </w:p>
    <w:p w:rsidR="00184279" w:rsidRDefault="00BF0211">
      <w:pPr>
        <w:ind w:firstLineChars="200" w:firstLine="560"/>
        <w:rPr>
          <w:sz w:val="28"/>
          <w:szCs w:val="28"/>
        </w:rPr>
      </w:pPr>
      <w:r>
        <w:rPr>
          <w:rFonts w:hint="eastAsia"/>
          <w:sz w:val="28"/>
          <w:szCs w:val="28"/>
        </w:rPr>
        <w:t>各单位将需求报送至后勤处，后勤处按项目实际情况根</w:t>
      </w:r>
      <w:r>
        <w:rPr>
          <w:rFonts w:hint="eastAsia"/>
          <w:sz w:val="28"/>
          <w:szCs w:val="28"/>
        </w:rPr>
        <w:t>据相关规定履行论证、评审、立项等程序，排序汇总签署意见后，报分管校领导审批，再统一报送计划财务处。（</w:t>
      </w:r>
      <w:r>
        <w:rPr>
          <w:rFonts w:hint="eastAsia"/>
          <w:sz w:val="28"/>
          <w:szCs w:val="28"/>
        </w:rPr>
        <w:t>100</w:t>
      </w:r>
      <w:r>
        <w:rPr>
          <w:rFonts w:hint="eastAsia"/>
          <w:sz w:val="28"/>
          <w:szCs w:val="28"/>
        </w:rPr>
        <w:t>万元（含）以上的新增基建类项目（含修缮）</w:t>
      </w:r>
      <w:r>
        <w:rPr>
          <w:rFonts w:hint="eastAsia"/>
          <w:sz w:val="28"/>
          <w:szCs w:val="28"/>
        </w:rPr>
        <w:t xml:space="preserve"> </w:t>
      </w:r>
      <w:r>
        <w:rPr>
          <w:rFonts w:hint="eastAsia"/>
          <w:sz w:val="28"/>
          <w:szCs w:val="28"/>
        </w:rPr>
        <w:t>需报送省财政预算评审中心评审</w:t>
      </w:r>
      <w:r>
        <w:rPr>
          <w:rFonts w:hint="eastAsia"/>
          <w:sz w:val="28"/>
          <w:szCs w:val="28"/>
        </w:rPr>
        <w:t>。</w:t>
      </w:r>
      <w:r>
        <w:rPr>
          <w:rFonts w:hint="eastAsia"/>
          <w:sz w:val="28"/>
          <w:szCs w:val="28"/>
        </w:rPr>
        <w:t>）</w:t>
      </w:r>
    </w:p>
    <w:p w:rsidR="00184279" w:rsidRDefault="00BF0211">
      <w:pPr>
        <w:ind w:firstLineChars="200" w:firstLine="560"/>
        <w:rPr>
          <w:sz w:val="28"/>
          <w:szCs w:val="28"/>
        </w:rPr>
      </w:pPr>
      <w:r w:rsidRPr="001E325A">
        <w:rPr>
          <w:rFonts w:hint="eastAsia"/>
          <w:sz w:val="28"/>
          <w:szCs w:val="28"/>
        </w:rPr>
        <w:lastRenderedPageBreak/>
        <w:t>后勤处</w:t>
      </w:r>
      <w:r w:rsidRPr="001E325A">
        <w:rPr>
          <w:rFonts w:hint="eastAsia"/>
          <w:sz w:val="28"/>
          <w:szCs w:val="28"/>
        </w:rPr>
        <w:t>对项</w:t>
      </w:r>
      <w:bookmarkStart w:id="0" w:name="_GoBack"/>
      <w:bookmarkEnd w:id="0"/>
      <w:r w:rsidRPr="001E325A">
        <w:rPr>
          <w:rFonts w:hint="eastAsia"/>
          <w:sz w:val="28"/>
          <w:szCs w:val="28"/>
        </w:rPr>
        <w:t>目进行梳理并准备好相关材料，填报项目入库申请表、</w:t>
      </w:r>
      <w:r w:rsidRPr="001E325A">
        <w:rPr>
          <w:rFonts w:hint="eastAsia"/>
          <w:sz w:val="28"/>
          <w:szCs w:val="28"/>
        </w:rPr>
        <w:t>2020</w:t>
      </w:r>
      <w:r w:rsidRPr="001E325A">
        <w:rPr>
          <w:rFonts w:hint="eastAsia"/>
          <w:sz w:val="28"/>
          <w:szCs w:val="28"/>
        </w:rPr>
        <w:t>年修缮类项目预算申报汇总表，经分管校领导同意后统一报送计划财务处。</w:t>
      </w:r>
    </w:p>
    <w:p w:rsidR="00184279" w:rsidRDefault="00BF0211">
      <w:pPr>
        <w:ind w:firstLineChars="200" w:firstLine="560"/>
        <w:rPr>
          <w:sz w:val="28"/>
          <w:szCs w:val="28"/>
        </w:rPr>
      </w:pPr>
      <w:r>
        <w:rPr>
          <w:rFonts w:hint="eastAsia"/>
          <w:sz w:val="28"/>
          <w:szCs w:val="28"/>
        </w:rPr>
        <w:t>三、基本建设类项目需填写《项目入库申请表（自定义模板）》及《</w:t>
      </w:r>
      <w:r>
        <w:rPr>
          <w:rFonts w:hint="eastAsia"/>
          <w:sz w:val="28"/>
          <w:szCs w:val="28"/>
        </w:rPr>
        <w:t>2020</w:t>
      </w:r>
      <w:r>
        <w:rPr>
          <w:rFonts w:hint="eastAsia"/>
          <w:sz w:val="28"/>
          <w:szCs w:val="28"/>
        </w:rPr>
        <w:t>年基本建设类项目预算申报汇总表》。</w:t>
      </w:r>
    </w:p>
    <w:p w:rsidR="00184279" w:rsidRDefault="00BF0211">
      <w:pPr>
        <w:ind w:firstLineChars="200" w:firstLine="560"/>
        <w:rPr>
          <w:sz w:val="28"/>
          <w:szCs w:val="28"/>
        </w:rPr>
      </w:pPr>
      <w:r>
        <w:rPr>
          <w:rFonts w:hint="eastAsia"/>
          <w:sz w:val="28"/>
          <w:szCs w:val="28"/>
        </w:rPr>
        <w:t>各单位将需求报送至基建处，基建处按项目实际情况根据相关规定履行论证、评审、立项等程序，排序汇</w:t>
      </w:r>
      <w:r>
        <w:rPr>
          <w:rFonts w:hint="eastAsia"/>
          <w:sz w:val="28"/>
          <w:szCs w:val="28"/>
        </w:rPr>
        <w:t>总签署意见后，报分管校领导审批，再统一报送计划财务处。（</w:t>
      </w:r>
      <w:r>
        <w:rPr>
          <w:rFonts w:hint="eastAsia"/>
          <w:sz w:val="28"/>
          <w:szCs w:val="28"/>
        </w:rPr>
        <w:t>100</w:t>
      </w:r>
      <w:r>
        <w:rPr>
          <w:rFonts w:hint="eastAsia"/>
          <w:sz w:val="28"/>
          <w:szCs w:val="28"/>
        </w:rPr>
        <w:t>万元（含）以上的新增基建类项目（含修缮）</w:t>
      </w:r>
      <w:r>
        <w:rPr>
          <w:rFonts w:hint="eastAsia"/>
          <w:sz w:val="28"/>
          <w:szCs w:val="28"/>
        </w:rPr>
        <w:t xml:space="preserve"> </w:t>
      </w:r>
      <w:r>
        <w:rPr>
          <w:rFonts w:hint="eastAsia"/>
          <w:sz w:val="28"/>
          <w:szCs w:val="28"/>
        </w:rPr>
        <w:t>需报送省财政预算评审中心评审</w:t>
      </w:r>
      <w:r>
        <w:rPr>
          <w:rFonts w:hint="eastAsia"/>
          <w:sz w:val="28"/>
          <w:szCs w:val="28"/>
        </w:rPr>
        <w:t>。</w:t>
      </w:r>
      <w:r>
        <w:rPr>
          <w:rFonts w:hint="eastAsia"/>
          <w:sz w:val="28"/>
          <w:szCs w:val="28"/>
        </w:rPr>
        <w:t>）</w:t>
      </w:r>
    </w:p>
    <w:p w:rsidR="00184279" w:rsidRDefault="00BF0211">
      <w:pPr>
        <w:ind w:firstLineChars="200" w:firstLine="560"/>
        <w:rPr>
          <w:sz w:val="28"/>
          <w:szCs w:val="28"/>
        </w:rPr>
      </w:pPr>
      <w:r>
        <w:rPr>
          <w:rFonts w:hint="eastAsia"/>
          <w:sz w:val="28"/>
          <w:szCs w:val="28"/>
        </w:rPr>
        <w:t>基建处将经</w:t>
      </w:r>
      <w:proofErr w:type="gramStart"/>
      <w:r>
        <w:rPr>
          <w:rFonts w:hint="eastAsia"/>
          <w:sz w:val="28"/>
          <w:szCs w:val="28"/>
        </w:rPr>
        <w:t>省发改</w:t>
      </w:r>
      <w:proofErr w:type="gramEnd"/>
      <w:r>
        <w:rPr>
          <w:rFonts w:hint="eastAsia"/>
          <w:sz w:val="28"/>
          <w:szCs w:val="28"/>
        </w:rPr>
        <w:t>委批复立项的项目，填报项目入库申请表、基本建设类项目预算申报汇总表，报送计划财务处。</w:t>
      </w:r>
    </w:p>
    <w:p w:rsidR="00184279" w:rsidRDefault="00BF0211">
      <w:pPr>
        <w:ind w:firstLineChars="200" w:firstLine="560"/>
        <w:rPr>
          <w:sz w:val="28"/>
          <w:szCs w:val="28"/>
        </w:rPr>
      </w:pPr>
      <w:r>
        <w:rPr>
          <w:rFonts w:hint="eastAsia"/>
          <w:sz w:val="28"/>
          <w:szCs w:val="28"/>
        </w:rPr>
        <w:t>基建处对已完成工程结算、财务决算等达到支付条件的历年基建项目进行梳理并准备好相关材料，填报项目入库申请表、基本建设类项目预算申报汇总表，经分管校领导同意后统一报送计划财务处。</w:t>
      </w:r>
    </w:p>
    <w:p w:rsidR="003B16D5" w:rsidRDefault="003B16D5" w:rsidP="003B16D5">
      <w:pPr>
        <w:pStyle w:val="p16"/>
        <w:widowControl w:val="0"/>
        <w:pBdr>
          <w:bottom w:val="single" w:sz="4" w:space="31" w:color="FFFFFF"/>
        </w:pBdr>
        <w:spacing w:line="460" w:lineRule="exact"/>
        <w:ind w:rightChars="-587" w:right="-1233" w:firstLineChars="200" w:firstLine="560"/>
        <w:rPr>
          <w:rFonts w:asciiTheme="minorHAnsi" w:eastAsiaTheme="minorEastAsia" w:hAnsiTheme="minorHAnsi" w:cstheme="minorBidi" w:hint="eastAsia"/>
          <w:kern w:val="2"/>
          <w:sz w:val="28"/>
          <w:szCs w:val="28"/>
        </w:rPr>
      </w:pPr>
    </w:p>
    <w:p w:rsidR="001E325A" w:rsidRDefault="003B16D5" w:rsidP="003B16D5">
      <w:pPr>
        <w:pStyle w:val="p16"/>
        <w:widowControl w:val="0"/>
        <w:pBdr>
          <w:bottom w:val="single" w:sz="4" w:space="31" w:color="FFFFFF"/>
        </w:pBdr>
        <w:spacing w:line="460" w:lineRule="exact"/>
        <w:ind w:rightChars="-587" w:right="-1233" w:firstLineChars="200" w:firstLine="560"/>
        <w:rPr>
          <w:rFonts w:hint="eastAsia"/>
        </w:rPr>
      </w:pPr>
      <w:r>
        <w:rPr>
          <w:rFonts w:asciiTheme="minorHAnsi" w:eastAsiaTheme="minorEastAsia" w:hAnsiTheme="minorHAnsi" w:cstheme="minorBidi" w:hint="eastAsia"/>
          <w:kern w:val="2"/>
          <w:sz w:val="28"/>
          <w:szCs w:val="28"/>
        </w:rPr>
        <w:t>9</w:t>
      </w:r>
      <w:r>
        <w:rPr>
          <w:rFonts w:asciiTheme="minorHAnsi" w:eastAsiaTheme="minorEastAsia" w:hAnsiTheme="minorHAnsi" w:cstheme="minorBidi" w:hint="eastAsia"/>
          <w:kern w:val="2"/>
          <w:sz w:val="28"/>
          <w:szCs w:val="28"/>
        </w:rPr>
        <w:t>月</w:t>
      </w:r>
      <w:r>
        <w:rPr>
          <w:rFonts w:asciiTheme="minorHAnsi" w:eastAsiaTheme="minorEastAsia" w:hAnsiTheme="minorHAnsi" w:cstheme="minorBidi" w:hint="eastAsia"/>
          <w:kern w:val="2"/>
          <w:sz w:val="28"/>
          <w:szCs w:val="28"/>
        </w:rPr>
        <w:t>8</w:t>
      </w:r>
      <w:r>
        <w:rPr>
          <w:rFonts w:asciiTheme="minorHAnsi" w:eastAsiaTheme="minorEastAsia" w:hAnsiTheme="minorHAnsi" w:cstheme="minorBidi" w:hint="eastAsia"/>
          <w:kern w:val="2"/>
          <w:sz w:val="28"/>
          <w:szCs w:val="28"/>
        </w:rPr>
        <w:t>日前报送项目支出预算材料</w:t>
      </w:r>
    </w:p>
    <w:p w:rsidR="00184279" w:rsidRDefault="00184279">
      <w:pPr>
        <w:pStyle w:val="p16"/>
        <w:widowControl w:val="0"/>
        <w:pBdr>
          <w:bottom w:val="single" w:sz="4" w:space="31" w:color="FFFFFF"/>
        </w:pBdr>
        <w:spacing w:line="460" w:lineRule="exact"/>
        <w:ind w:rightChars="-587" w:right="-1233" w:firstLineChars="200" w:firstLine="640"/>
        <w:rPr>
          <w:rFonts w:asciiTheme="minorHAnsi" w:eastAsiaTheme="minorEastAsia" w:hAnsiTheme="minorHAnsi" w:cstheme="minorBidi"/>
          <w:kern w:val="2"/>
          <w:sz w:val="28"/>
          <w:szCs w:val="28"/>
        </w:rPr>
      </w:pPr>
      <w:hyperlink r:id="rId7" w:history="1">
        <w:r w:rsidR="00BF0211">
          <w:rPr>
            <w:rStyle w:val="a5"/>
            <w:rFonts w:asciiTheme="minorHAnsi" w:eastAsiaTheme="minorEastAsia" w:hAnsiTheme="minorHAnsi" w:cstheme="minorBidi" w:hint="eastAsia"/>
            <w:sz w:val="28"/>
            <w:szCs w:val="28"/>
          </w:rPr>
          <w:t>电子版发送到邮箱</w:t>
        </w:r>
        <w:r w:rsidR="00BF0211">
          <w:rPr>
            <w:rStyle w:val="a5"/>
            <w:rFonts w:asciiTheme="minorHAnsi" w:eastAsiaTheme="minorEastAsia" w:hAnsiTheme="minorHAnsi" w:cstheme="minorBidi" w:hint="eastAsia"/>
            <w:sz w:val="28"/>
            <w:szCs w:val="28"/>
          </w:rPr>
          <w:t>cw@hntou.edu.cn</w:t>
        </w:r>
      </w:hyperlink>
    </w:p>
    <w:p w:rsidR="00184279" w:rsidRDefault="00BF0211">
      <w:pPr>
        <w:pStyle w:val="p16"/>
        <w:widowControl w:val="0"/>
        <w:pBdr>
          <w:bottom w:val="single" w:sz="4" w:space="31" w:color="FFFFFF"/>
        </w:pBdr>
        <w:spacing w:line="460" w:lineRule="exact"/>
        <w:ind w:rightChars="-587" w:right="-1233" w:firstLineChars="200" w:firstLine="56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纸质版提交到行政楼</w:t>
      </w:r>
      <w:r>
        <w:rPr>
          <w:rFonts w:asciiTheme="minorHAnsi" w:eastAsiaTheme="minorEastAsia" w:hAnsiTheme="minorHAnsi" w:cstheme="minorBidi" w:hint="eastAsia"/>
          <w:kern w:val="2"/>
          <w:sz w:val="28"/>
          <w:szCs w:val="28"/>
        </w:rPr>
        <w:t>202</w:t>
      </w:r>
      <w:r>
        <w:rPr>
          <w:rFonts w:asciiTheme="minorHAnsi" w:eastAsiaTheme="minorEastAsia" w:hAnsiTheme="minorHAnsi" w:cstheme="minorBidi" w:hint="eastAsia"/>
          <w:kern w:val="2"/>
          <w:sz w:val="28"/>
          <w:szCs w:val="28"/>
        </w:rPr>
        <w:t>办公室刘雅珺处</w:t>
      </w:r>
    </w:p>
    <w:p w:rsidR="00184279" w:rsidRDefault="00BF0211" w:rsidP="003A04DB">
      <w:pPr>
        <w:pStyle w:val="p16"/>
        <w:widowControl w:val="0"/>
        <w:pBdr>
          <w:bottom w:val="single" w:sz="4" w:space="31" w:color="FFFFFF"/>
        </w:pBdr>
        <w:spacing w:line="460" w:lineRule="exact"/>
        <w:ind w:rightChars="-587" w:right="-1233" w:firstLineChars="200" w:firstLine="560"/>
        <w:rPr>
          <w:sz w:val="28"/>
          <w:szCs w:val="28"/>
        </w:rPr>
      </w:pPr>
      <w:r>
        <w:rPr>
          <w:rFonts w:asciiTheme="minorHAnsi" w:eastAsiaTheme="minorEastAsia" w:hAnsiTheme="minorHAnsi" w:cstheme="minorBidi" w:hint="eastAsia"/>
          <w:kern w:val="2"/>
          <w:sz w:val="28"/>
          <w:szCs w:val="28"/>
        </w:rPr>
        <w:t>联系人及咨询电话：刘雅珺</w:t>
      </w:r>
      <w:r>
        <w:rPr>
          <w:rFonts w:asciiTheme="minorHAnsi" w:eastAsiaTheme="minorEastAsia" w:hAnsiTheme="minorHAnsi" w:cstheme="minorBidi"/>
          <w:kern w:val="2"/>
          <w:sz w:val="28"/>
          <w:szCs w:val="28"/>
        </w:rPr>
        <w:t xml:space="preserve">  88655513</w:t>
      </w:r>
    </w:p>
    <w:p w:rsidR="00184279" w:rsidRDefault="00184279">
      <w:pPr>
        <w:rPr>
          <w:sz w:val="28"/>
          <w:szCs w:val="28"/>
        </w:rPr>
      </w:pPr>
    </w:p>
    <w:p w:rsidR="00184279" w:rsidRDefault="00BF0211">
      <w:pPr>
        <w:ind w:right="280"/>
        <w:jc w:val="right"/>
        <w:rPr>
          <w:sz w:val="28"/>
          <w:szCs w:val="28"/>
        </w:rPr>
      </w:pPr>
      <w:r>
        <w:rPr>
          <w:rFonts w:hint="eastAsia"/>
          <w:sz w:val="28"/>
          <w:szCs w:val="28"/>
        </w:rPr>
        <w:t>计划财务处</w:t>
      </w:r>
    </w:p>
    <w:p w:rsidR="00184279" w:rsidRDefault="00BF0211">
      <w:pPr>
        <w:jc w:val="right"/>
        <w:rPr>
          <w:sz w:val="28"/>
          <w:szCs w:val="28"/>
        </w:rPr>
      </w:pPr>
      <w:r>
        <w:rPr>
          <w:rFonts w:hint="eastAsia"/>
          <w:sz w:val="28"/>
          <w:szCs w:val="28"/>
        </w:rPr>
        <w:t>2021</w:t>
      </w:r>
      <w:r>
        <w:rPr>
          <w:rFonts w:hint="eastAsia"/>
          <w:sz w:val="28"/>
          <w:szCs w:val="28"/>
        </w:rPr>
        <w:t>年</w:t>
      </w:r>
      <w:r>
        <w:rPr>
          <w:rFonts w:hint="eastAsia"/>
          <w:sz w:val="28"/>
          <w:szCs w:val="28"/>
        </w:rPr>
        <w:t>9</w:t>
      </w:r>
      <w:r>
        <w:rPr>
          <w:rFonts w:hint="eastAsia"/>
          <w:sz w:val="28"/>
          <w:szCs w:val="28"/>
        </w:rPr>
        <w:t>月</w:t>
      </w:r>
      <w:r>
        <w:rPr>
          <w:rFonts w:hint="eastAsia"/>
          <w:sz w:val="28"/>
          <w:szCs w:val="28"/>
        </w:rPr>
        <w:t>3</w:t>
      </w:r>
      <w:r>
        <w:rPr>
          <w:rFonts w:hint="eastAsia"/>
          <w:sz w:val="28"/>
          <w:szCs w:val="28"/>
        </w:rPr>
        <w:t>日</w:t>
      </w:r>
    </w:p>
    <w:sectPr w:rsidR="00184279" w:rsidSect="001842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11" w:rsidRDefault="00BF0211" w:rsidP="001E325A">
      <w:r>
        <w:separator/>
      </w:r>
    </w:p>
  </w:endnote>
  <w:endnote w:type="continuationSeparator" w:id="0">
    <w:p w:rsidR="00BF0211" w:rsidRDefault="00BF0211" w:rsidP="001E32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7A"/>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11" w:rsidRDefault="00BF0211" w:rsidP="001E325A">
      <w:r>
        <w:separator/>
      </w:r>
    </w:p>
  </w:footnote>
  <w:footnote w:type="continuationSeparator" w:id="0">
    <w:p w:rsidR="00BF0211" w:rsidRDefault="00BF0211" w:rsidP="001E32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9921BB7"/>
    <w:rsid w:val="000F49A9"/>
    <w:rsid w:val="00184279"/>
    <w:rsid w:val="001E16BC"/>
    <w:rsid w:val="001E325A"/>
    <w:rsid w:val="002F115C"/>
    <w:rsid w:val="003A04DB"/>
    <w:rsid w:val="003A2DCE"/>
    <w:rsid w:val="003B16D5"/>
    <w:rsid w:val="0040196C"/>
    <w:rsid w:val="00664486"/>
    <w:rsid w:val="006D15B3"/>
    <w:rsid w:val="008844B8"/>
    <w:rsid w:val="008E3A97"/>
    <w:rsid w:val="00AC06A5"/>
    <w:rsid w:val="00B04551"/>
    <w:rsid w:val="00B22FCF"/>
    <w:rsid w:val="00BD68DF"/>
    <w:rsid w:val="00BF0211"/>
    <w:rsid w:val="00D50637"/>
    <w:rsid w:val="00EC7DBC"/>
    <w:rsid w:val="00F034D4"/>
    <w:rsid w:val="09921BB7"/>
    <w:rsid w:val="363D7D1A"/>
    <w:rsid w:val="5D646383"/>
    <w:rsid w:val="75EA2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2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84279"/>
    <w:pPr>
      <w:tabs>
        <w:tab w:val="center" w:pos="4153"/>
        <w:tab w:val="right" w:pos="8306"/>
      </w:tabs>
      <w:snapToGrid w:val="0"/>
      <w:jc w:val="left"/>
    </w:pPr>
    <w:rPr>
      <w:sz w:val="18"/>
      <w:szCs w:val="18"/>
    </w:rPr>
  </w:style>
  <w:style w:type="paragraph" w:styleId="a4">
    <w:name w:val="header"/>
    <w:basedOn w:val="a"/>
    <w:link w:val="Char0"/>
    <w:rsid w:val="0018427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184279"/>
    <w:rPr>
      <w:rFonts w:cs="Times New Roman"/>
      <w:color w:val="0000FF"/>
      <w:u w:val="single"/>
    </w:rPr>
  </w:style>
  <w:style w:type="character" w:customStyle="1" w:styleId="Char0">
    <w:name w:val="页眉 Char"/>
    <w:basedOn w:val="a0"/>
    <w:link w:val="a4"/>
    <w:qFormat/>
    <w:rsid w:val="00184279"/>
    <w:rPr>
      <w:kern w:val="2"/>
      <w:sz w:val="18"/>
      <w:szCs w:val="18"/>
    </w:rPr>
  </w:style>
  <w:style w:type="character" w:customStyle="1" w:styleId="Char">
    <w:name w:val="页脚 Char"/>
    <w:basedOn w:val="a0"/>
    <w:link w:val="a3"/>
    <w:rsid w:val="00184279"/>
    <w:rPr>
      <w:kern w:val="2"/>
      <w:sz w:val="18"/>
      <w:szCs w:val="18"/>
    </w:rPr>
  </w:style>
  <w:style w:type="paragraph" w:styleId="a6">
    <w:name w:val="List Paragraph"/>
    <w:basedOn w:val="a"/>
    <w:uiPriority w:val="99"/>
    <w:unhideWhenUsed/>
    <w:rsid w:val="00184279"/>
    <w:pPr>
      <w:ind w:firstLineChars="200" w:firstLine="420"/>
    </w:pPr>
  </w:style>
  <w:style w:type="paragraph" w:customStyle="1" w:styleId="p16">
    <w:name w:val="p16"/>
    <w:basedOn w:val="a"/>
    <w:qFormat/>
    <w:rsid w:val="00184279"/>
    <w:pPr>
      <w:widowControl/>
    </w:pPr>
    <w:rPr>
      <w:rFonts w:ascii="仿宋_GB2312" w:eastAsia="仿宋_GB2312"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1457;&#36865;&#21040;&#37038;&#31665;hyxycw202@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3</cp:revision>
  <cp:lastPrinted>2021-09-03T07:57:00Z</cp:lastPrinted>
  <dcterms:created xsi:type="dcterms:W3CDTF">2021-09-03T08:44:00Z</dcterms:created>
  <dcterms:modified xsi:type="dcterms:W3CDTF">2021-09-03T08:44:00Z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65535BB331524454BA1E7FBE6FDE320F</vt:lpwstr>
  </property>
</Properties>
</file>