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line="525" w:lineRule="atLeast"/>
        <w:ind w:left="0" w:firstLine="225"/>
        <w:jc w:val="center"/>
      </w:pPr>
      <w:r>
        <w:rPr>
          <w:rStyle w:val="5"/>
          <w:rFonts w:hint="eastAsia" w:ascii="宋体" w:hAnsi="宋体" w:eastAsia="宋体" w:cs="宋体"/>
          <w:sz w:val="43"/>
          <w:szCs w:val="43"/>
        </w:rPr>
        <w:t> </w:t>
      </w:r>
      <w:r>
        <w:rPr>
          <w:rFonts w:hint="eastAsia" w:ascii="宋体" w:hAnsi="宋体" w:eastAsia="宋体" w:cs="宋体"/>
          <w:b/>
          <w:bCs w:val="0"/>
          <w:sz w:val="48"/>
          <w:szCs w:val="48"/>
          <w:lang w:eastAsia="zh-CN"/>
        </w:rPr>
        <w:t>海南省财政支出项目</w:t>
      </w:r>
      <w:r>
        <w:rPr>
          <w:rFonts w:hint="eastAsia" w:ascii="宋体" w:hAnsi="宋体" w:eastAsia="宋体" w:cs="宋体"/>
          <w:b/>
          <w:bCs w:val="0"/>
          <w:sz w:val="48"/>
          <w:szCs w:val="48"/>
          <w:lang w:val="en-US" w:eastAsia="zh-CN"/>
        </w:rPr>
        <w:t>-</w:t>
      </w:r>
      <w:r>
        <w:rPr>
          <w:rStyle w:val="5"/>
          <w:rFonts w:hint="eastAsia" w:ascii="宋体" w:hAnsi="宋体" w:eastAsia="宋体" w:cs="宋体"/>
          <w:sz w:val="43"/>
          <w:szCs w:val="43"/>
          <w:lang w:eastAsia="zh-CN"/>
        </w:rPr>
        <w:t>教育与科学研究</w:t>
      </w:r>
      <w:r>
        <w:rPr>
          <w:rStyle w:val="5"/>
          <w:rFonts w:hint="eastAsia" w:ascii="宋体" w:hAnsi="宋体" w:eastAsia="宋体" w:cs="宋体"/>
          <w:sz w:val="43"/>
          <w:szCs w:val="43"/>
        </w:rPr>
        <w:t>项目支出绩效自评报告</w:t>
      </w:r>
      <w:r>
        <w:rPr>
          <w:rStyle w:val="5"/>
        </w:rPr>
        <w:t xml:space="preserve">   </w:t>
      </w:r>
    </w:p>
    <w:p>
      <w:pPr>
        <w:pStyle w:val="2"/>
        <w:keepNext w:val="0"/>
        <w:keepLines w:val="0"/>
        <w:widowControl/>
        <w:suppressLineNumbers w:val="0"/>
        <w:spacing w:line="525" w:lineRule="atLeast"/>
        <w:ind w:left="0" w:firstLine="645"/>
      </w:pPr>
      <w:r>
        <w:rPr>
          <w:rFonts w:ascii="黑体" w:hAnsi="宋体" w:eastAsia="黑体" w:cs="黑体"/>
          <w:sz w:val="31"/>
          <w:szCs w:val="31"/>
        </w:rPr>
        <w:t>一、项目概况    </w:t>
      </w:r>
    </w:p>
    <w:p>
      <w:pPr>
        <w:pStyle w:val="2"/>
        <w:keepNext w:val="0"/>
        <w:keepLines w:val="0"/>
        <w:pageBreakBefore w:val="0"/>
        <w:widowControl/>
        <w:suppressLineNumbers w:val="0"/>
        <w:kinsoku/>
        <w:wordWrap/>
        <w:overflowPunct/>
        <w:topLinePunct w:val="0"/>
        <w:autoSpaceDE/>
        <w:autoSpaceDN/>
        <w:bidi w:val="0"/>
        <w:adjustRightInd/>
        <w:snapToGrid/>
        <w:spacing w:line="460" w:lineRule="atLeast"/>
        <w:ind w:left="0" w:firstLine="646"/>
        <w:textAlignment w:val="auto"/>
      </w:pPr>
      <w:r>
        <w:rPr>
          <w:rFonts w:hint="default" w:ascii="仿宋_GB2312" w:eastAsia="仿宋_GB2312" w:cs="仿宋_GB2312"/>
          <w:sz w:val="31"/>
          <w:szCs w:val="31"/>
        </w:rPr>
        <w:t>（一）项目基本情况</w:t>
      </w:r>
    </w:p>
    <w:p>
      <w:pPr>
        <w:pStyle w:val="2"/>
        <w:keepNext w:val="0"/>
        <w:keepLines w:val="0"/>
        <w:pageBreakBefore w:val="0"/>
        <w:widowControl/>
        <w:suppressLineNumbers w:val="0"/>
        <w:kinsoku/>
        <w:wordWrap/>
        <w:overflowPunct/>
        <w:topLinePunct w:val="0"/>
        <w:autoSpaceDE/>
        <w:autoSpaceDN/>
        <w:bidi w:val="0"/>
        <w:adjustRightInd/>
        <w:snapToGrid/>
        <w:spacing w:line="460" w:lineRule="atLeast"/>
        <w:ind w:left="0" w:firstLine="646"/>
        <w:textAlignment w:val="auto"/>
        <w:rPr>
          <w:rFonts w:hint="default" w:eastAsia="仿宋_GB2312"/>
          <w:lang w:val="en-US" w:eastAsia="zh-CN"/>
        </w:rPr>
      </w:pPr>
      <w:r>
        <w:rPr>
          <w:rFonts w:hint="default" w:ascii="仿宋_GB2312" w:eastAsia="仿宋_GB2312" w:cs="仿宋_GB2312"/>
          <w:sz w:val="31"/>
          <w:szCs w:val="31"/>
        </w:rPr>
        <w:t xml:space="preserve"> </w:t>
      </w:r>
      <w:r>
        <w:rPr>
          <w:rFonts w:hint="eastAsia" w:ascii="仿宋_GB2312" w:eastAsia="仿宋_GB2312" w:cs="仿宋_GB2312"/>
          <w:sz w:val="31"/>
          <w:szCs w:val="31"/>
          <w:lang w:val="en-US" w:eastAsia="zh-CN"/>
        </w:rPr>
        <w:t>本项目为单位资金项目，包含各类教师课题及科研经费、委托考试费、人才补贴等各类外单位转入资金。</w:t>
      </w:r>
    </w:p>
    <w:p>
      <w:pPr>
        <w:pStyle w:val="2"/>
        <w:keepNext w:val="0"/>
        <w:keepLines w:val="0"/>
        <w:pageBreakBefore w:val="0"/>
        <w:widowControl/>
        <w:suppressLineNumbers w:val="0"/>
        <w:kinsoku/>
        <w:wordWrap/>
        <w:overflowPunct/>
        <w:topLinePunct w:val="0"/>
        <w:autoSpaceDE/>
        <w:autoSpaceDN/>
        <w:bidi w:val="0"/>
        <w:adjustRightInd/>
        <w:snapToGrid/>
        <w:spacing w:line="460" w:lineRule="atLeast"/>
        <w:ind w:left="0" w:firstLine="646"/>
        <w:textAlignment w:val="auto"/>
      </w:pPr>
      <w:r>
        <w:rPr>
          <w:rFonts w:hint="default" w:ascii="仿宋_GB2312" w:eastAsia="仿宋_GB2312" w:cs="仿宋_GB2312"/>
          <w:sz w:val="31"/>
          <w:szCs w:val="31"/>
        </w:rPr>
        <w:t xml:space="preserve">（二）项目年度预算绩效目标和绩效指标设定情况  </w:t>
      </w:r>
    </w:p>
    <w:p>
      <w:pPr>
        <w:pStyle w:val="2"/>
        <w:keepNext w:val="0"/>
        <w:keepLines w:val="0"/>
        <w:pageBreakBefore w:val="0"/>
        <w:widowControl/>
        <w:suppressLineNumbers w:val="0"/>
        <w:kinsoku/>
        <w:wordWrap/>
        <w:overflowPunct/>
        <w:topLinePunct w:val="0"/>
        <w:autoSpaceDE/>
        <w:autoSpaceDN/>
        <w:bidi w:val="0"/>
        <w:adjustRightInd/>
        <w:snapToGrid/>
        <w:spacing w:line="460" w:lineRule="atLeast"/>
        <w:ind w:left="0" w:firstLine="646"/>
        <w:textAlignment w:val="auto"/>
      </w:pPr>
      <w:r>
        <w:rPr>
          <w:rFonts w:hint="default" w:ascii="仿宋_GB2312" w:eastAsia="仿宋_GB2312" w:cs="仿宋_GB2312"/>
          <w:sz w:val="31"/>
          <w:szCs w:val="31"/>
        </w:rPr>
        <w:t>整合与优化校内教学资源，构建学科大类教学平台和试验平台，进一步提高教学质量和办学效益。完成委托考务工作，组织好四六级、教师资格证、计算机等级考试等考务工作。</w:t>
      </w:r>
    </w:p>
    <w:p>
      <w:pPr>
        <w:pStyle w:val="2"/>
        <w:keepNext w:val="0"/>
        <w:keepLines w:val="0"/>
        <w:widowControl/>
        <w:suppressLineNumbers w:val="0"/>
        <w:spacing w:line="525" w:lineRule="atLeast"/>
        <w:ind w:left="0" w:firstLine="645"/>
      </w:pPr>
      <w:r>
        <w:rPr>
          <w:rFonts w:hint="eastAsia" w:ascii="黑体" w:hAnsi="宋体" w:eastAsia="黑体" w:cs="黑体"/>
          <w:sz w:val="31"/>
          <w:szCs w:val="31"/>
        </w:rPr>
        <w:t>二、项目决策及资金使用管理情况</w:t>
      </w:r>
    </w:p>
    <w:p>
      <w:pPr>
        <w:pStyle w:val="2"/>
        <w:keepNext w:val="0"/>
        <w:keepLines w:val="0"/>
        <w:widowControl/>
        <w:suppressLineNumbers w:val="0"/>
        <w:spacing w:line="525" w:lineRule="atLeast"/>
        <w:ind w:left="0" w:firstLine="645"/>
        <w:rPr>
          <w:rFonts w:hint="eastAsia" w:ascii="仿宋_GB2312" w:eastAsia="仿宋_GB2312" w:cs="仿宋_GB2312"/>
          <w:sz w:val="31"/>
          <w:szCs w:val="31"/>
          <w:lang w:eastAsia="zh-CN"/>
        </w:rPr>
      </w:pPr>
      <w:r>
        <w:rPr>
          <w:rFonts w:hint="default" w:ascii="仿宋_GB2312" w:eastAsia="仿宋_GB2312" w:cs="仿宋_GB2312"/>
          <w:sz w:val="31"/>
          <w:szCs w:val="31"/>
        </w:rPr>
        <w:t>预算情况如下：年初预算数45,600,000.00元，资金总额-全年预算数65,370,000.00元，</w:t>
      </w:r>
      <w:r>
        <w:rPr>
          <w:rFonts w:hint="eastAsia" w:ascii="仿宋_GB2312" w:eastAsia="仿宋_GB2312" w:cs="仿宋_GB2312"/>
          <w:sz w:val="31"/>
          <w:szCs w:val="31"/>
          <w:lang w:val="en-US" w:eastAsia="zh-CN"/>
        </w:rPr>
        <w:t>全部为单位资金</w:t>
      </w:r>
      <w:r>
        <w:rPr>
          <w:rFonts w:hint="default" w:ascii="仿宋_GB2312" w:eastAsia="仿宋_GB2312" w:cs="仿宋_GB2312"/>
          <w:sz w:val="31"/>
          <w:szCs w:val="31"/>
        </w:rPr>
        <w:t>。资金执行情况如下：全年执行数45,503,372.35 元，执行率</w:t>
      </w:r>
      <w:r>
        <w:rPr>
          <w:rFonts w:hint="eastAsia" w:ascii="仿宋_GB2312" w:eastAsia="仿宋_GB2312" w:cs="仿宋_GB2312"/>
          <w:sz w:val="31"/>
          <w:szCs w:val="31"/>
          <w:lang w:val="en-US" w:eastAsia="zh-CN"/>
        </w:rPr>
        <w:t>69.61</w:t>
      </w:r>
      <w:r>
        <w:rPr>
          <w:rFonts w:hint="default" w:ascii="仿宋_GB2312" w:eastAsia="仿宋_GB2312" w:cs="仿宋_GB2312"/>
          <w:sz w:val="31"/>
          <w:szCs w:val="31"/>
        </w:rPr>
        <w:t xml:space="preserve">% </w:t>
      </w:r>
      <w:r>
        <w:rPr>
          <w:rFonts w:hint="eastAsia" w:ascii="仿宋_GB2312" w:eastAsia="仿宋_GB2312" w:cs="仿宋_GB2312"/>
          <w:sz w:val="31"/>
          <w:szCs w:val="31"/>
          <w:lang w:eastAsia="zh-CN"/>
        </w:rPr>
        <w:t>。</w:t>
      </w:r>
    </w:p>
    <w:p>
      <w:pPr>
        <w:pStyle w:val="2"/>
        <w:keepNext w:val="0"/>
        <w:keepLines w:val="0"/>
        <w:widowControl/>
        <w:suppressLineNumbers w:val="0"/>
        <w:spacing w:line="525" w:lineRule="atLeast"/>
        <w:ind w:left="0" w:firstLine="645"/>
      </w:pPr>
      <w:r>
        <w:rPr>
          <w:rFonts w:hint="eastAsia" w:ascii="黑体" w:hAnsi="宋体" w:eastAsia="黑体" w:cs="黑体"/>
          <w:sz w:val="31"/>
          <w:szCs w:val="31"/>
        </w:rPr>
        <w:t>三、项目组织实施情况</w:t>
      </w:r>
    </w:p>
    <w:p>
      <w:pPr>
        <w:pStyle w:val="2"/>
        <w:keepNext w:val="0"/>
        <w:keepLines w:val="0"/>
        <w:widowControl/>
        <w:suppressLineNumbers w:val="0"/>
        <w:spacing w:line="525" w:lineRule="atLeast"/>
        <w:ind w:left="0" w:firstLine="645"/>
        <w:rPr>
          <w:rFonts w:hint="default" w:ascii="仿宋_GB2312" w:eastAsia="仿宋_GB2312" w:cs="仿宋_GB2312"/>
          <w:sz w:val="31"/>
          <w:szCs w:val="31"/>
        </w:rPr>
      </w:pPr>
      <w:r>
        <w:rPr>
          <w:rFonts w:hint="default" w:ascii="仿宋_GB2312" w:eastAsia="仿宋_GB2312" w:cs="仿宋_GB2312"/>
          <w:sz w:val="31"/>
          <w:szCs w:val="31"/>
        </w:rPr>
        <w:t>本项目</w:t>
      </w:r>
      <w:r>
        <w:rPr>
          <w:rFonts w:hint="eastAsia" w:ascii="仿宋_GB2312" w:eastAsia="仿宋_GB2312" w:cs="仿宋_GB2312"/>
          <w:sz w:val="31"/>
          <w:szCs w:val="31"/>
          <w:lang w:val="en-US" w:eastAsia="zh-CN"/>
        </w:rPr>
        <w:t>中，各类课题、科研项目</w:t>
      </w:r>
      <w:r>
        <w:rPr>
          <w:rFonts w:hint="default" w:ascii="仿宋_GB2312" w:eastAsia="仿宋_GB2312" w:cs="仿宋_GB2312"/>
          <w:sz w:val="31"/>
          <w:szCs w:val="31"/>
        </w:rPr>
        <w:t>由</w:t>
      </w:r>
      <w:r>
        <w:rPr>
          <w:rFonts w:hint="eastAsia" w:ascii="仿宋_GB2312" w:eastAsia="仿宋_GB2312" w:cs="仿宋_GB2312"/>
          <w:sz w:val="31"/>
          <w:szCs w:val="31"/>
          <w:lang w:val="en-US" w:eastAsia="zh-CN"/>
        </w:rPr>
        <w:t>各项目负责人</w:t>
      </w:r>
      <w:r>
        <w:rPr>
          <w:rFonts w:hint="default" w:ascii="仿宋_GB2312" w:eastAsia="仿宋_GB2312" w:cs="仿宋_GB2312"/>
          <w:sz w:val="31"/>
          <w:szCs w:val="31"/>
        </w:rPr>
        <w:t>组织实施，涉及达到定额的国有资产设备采购，均按相关要求进行政府招投标。</w:t>
      </w:r>
      <w:r>
        <w:rPr>
          <w:rFonts w:hint="eastAsia" w:ascii="仿宋_GB2312" w:eastAsia="仿宋_GB2312" w:cs="仿宋_GB2312"/>
          <w:sz w:val="31"/>
          <w:szCs w:val="31"/>
          <w:lang w:val="en-US" w:eastAsia="zh-CN"/>
        </w:rPr>
        <w:t>委托考试费由教务处、继续教育学院等相关承接部门按照协议内容组织实施。人才补贴由组织人事处负责组织实施。</w:t>
      </w:r>
      <w:r>
        <w:rPr>
          <w:rFonts w:hint="default" w:ascii="仿宋_GB2312" w:eastAsia="仿宋_GB2312" w:cs="仿宋_GB2312"/>
          <w:sz w:val="31"/>
          <w:szCs w:val="31"/>
        </w:rPr>
        <w:t>实施过程都是按照本单位制定的管理制度和国家有关政策执行，</w:t>
      </w:r>
      <w:r>
        <w:rPr>
          <w:rFonts w:hint="eastAsia" w:ascii="仿宋_GB2312" w:eastAsia="仿宋_GB2312" w:cs="仿宋_GB2312"/>
          <w:sz w:val="31"/>
          <w:szCs w:val="31"/>
          <w:lang w:val="en-US" w:eastAsia="zh-CN"/>
        </w:rPr>
        <w:t>报账支出均按照《海南热带海洋学院经费支出审批办法（修订）》（热海大办〔2020〕35号）、《海南热带海洋学院财务报账实施细则（试行）》（热海大办〔2020〕37号 ）等文件规定执行，</w:t>
      </w:r>
      <w:r>
        <w:rPr>
          <w:rFonts w:hint="default" w:ascii="仿宋_GB2312" w:eastAsia="仿宋_GB2312" w:cs="仿宋_GB2312"/>
          <w:sz w:val="31"/>
          <w:szCs w:val="31"/>
        </w:rPr>
        <w:t>并按要求进行年度考核。</w:t>
      </w:r>
    </w:p>
    <w:p>
      <w:pPr>
        <w:pStyle w:val="2"/>
        <w:keepNext w:val="0"/>
        <w:keepLines w:val="0"/>
        <w:widowControl/>
        <w:suppressLineNumbers w:val="0"/>
        <w:spacing w:line="525" w:lineRule="atLeast"/>
        <w:ind w:left="0" w:firstLine="645"/>
        <w:rPr>
          <w:rFonts w:hint="default" w:ascii="仿宋_GB2312" w:eastAsia="仿宋_GB2312" w:cs="仿宋_GB2312"/>
          <w:sz w:val="31"/>
          <w:szCs w:val="31"/>
          <w:lang w:val="en-US" w:eastAsia="zh-CN"/>
        </w:rPr>
      </w:pPr>
      <w:r>
        <w:rPr>
          <w:rFonts w:hint="default" w:ascii="仿宋_GB2312" w:eastAsia="仿宋_GB2312" w:cs="仿宋_GB2312"/>
          <w:sz w:val="31"/>
          <w:szCs w:val="31"/>
          <w:lang w:val="en-US" w:eastAsia="zh-CN"/>
        </w:rPr>
        <w:t>承接各类考试考务工作是符合我校专业人才培养方案要求的培养德智体美劳全面发展的应用型人才的要求及为实现自贸港建设输送人才的长远目标，是实现人才培养目标不可或缺的环节。202</w:t>
      </w:r>
      <w:r>
        <w:rPr>
          <w:rFonts w:hint="eastAsia" w:ascii="仿宋_GB2312" w:eastAsia="仿宋_GB2312" w:cs="仿宋_GB2312"/>
          <w:sz w:val="31"/>
          <w:szCs w:val="31"/>
          <w:lang w:val="en-US" w:eastAsia="zh-CN"/>
        </w:rPr>
        <w:t>3</w:t>
      </w:r>
      <w:r>
        <w:rPr>
          <w:rFonts w:hint="default" w:ascii="仿宋_GB2312" w:eastAsia="仿宋_GB2312" w:cs="仿宋_GB2312"/>
          <w:sz w:val="31"/>
          <w:szCs w:val="31"/>
          <w:lang w:val="en-US" w:eastAsia="zh-CN"/>
        </w:rPr>
        <w:t>年海南省财政厅、海南省考试局委托海南热带海洋学院教务处组织各类考试考务工作，包括全国大学生英语四六级考试（上下半年）、教师资格证考试（笔试）（上下半年）、教师资格证考试（面试）（上下半年）、成人高等学校招生全国统一考试等考务工作</w:t>
      </w:r>
      <w:r>
        <w:rPr>
          <w:rFonts w:hint="eastAsia" w:ascii="仿宋_GB2312" w:eastAsia="仿宋_GB2312" w:cs="仿宋_GB2312"/>
          <w:sz w:val="31"/>
          <w:szCs w:val="31"/>
          <w:lang w:val="en-US" w:eastAsia="zh-CN"/>
        </w:rPr>
        <w:t>等，</w:t>
      </w:r>
      <w:r>
        <w:rPr>
          <w:rFonts w:hint="default" w:ascii="仿宋_GB2312" w:eastAsia="仿宋_GB2312" w:cs="仿宋_GB2312"/>
          <w:sz w:val="31"/>
          <w:szCs w:val="31"/>
          <w:lang w:val="en-US" w:eastAsia="zh-CN"/>
        </w:rPr>
        <w:t>每项考试经费主要是用于监考人员的监考费、购置考试所需必要物品、交通费、误餐费、系统调试安装费、后勤保障人员、考务工作人员的劳务费和加班费等。</w:t>
      </w:r>
    </w:p>
    <w:p>
      <w:pPr>
        <w:pStyle w:val="2"/>
        <w:keepNext w:val="0"/>
        <w:keepLines w:val="0"/>
        <w:widowControl/>
        <w:suppressLineNumbers w:val="0"/>
        <w:spacing w:line="525" w:lineRule="atLeast"/>
        <w:ind w:left="0" w:firstLine="645"/>
      </w:pPr>
      <w:r>
        <w:rPr>
          <w:rFonts w:hint="eastAsia" w:ascii="黑体" w:hAnsi="宋体" w:eastAsia="黑体" w:cs="黑体"/>
          <w:sz w:val="31"/>
          <w:szCs w:val="31"/>
        </w:rPr>
        <w:t>四、项目绩效情况</w:t>
      </w:r>
    </w:p>
    <w:p>
      <w:pPr>
        <w:pStyle w:val="2"/>
        <w:keepNext w:val="0"/>
        <w:keepLines w:val="0"/>
        <w:widowControl/>
        <w:suppressLineNumbers w:val="0"/>
        <w:spacing w:line="525" w:lineRule="atLeast"/>
        <w:ind w:left="0" w:firstLine="645"/>
        <w:rPr>
          <w:rFonts w:hint="default" w:ascii="仿宋_GB2312" w:eastAsia="仿宋_GB2312" w:cs="仿宋_GB2312"/>
          <w:sz w:val="31"/>
          <w:szCs w:val="31"/>
          <w:lang w:val="en-US" w:eastAsia="zh-CN"/>
        </w:rPr>
      </w:pPr>
      <w:r>
        <w:rPr>
          <w:rFonts w:hint="eastAsia" w:ascii="仿宋_GB2312" w:eastAsia="仿宋_GB2312" w:cs="仿宋_GB2312"/>
          <w:sz w:val="31"/>
          <w:szCs w:val="31"/>
          <w:lang w:val="en-US" w:eastAsia="zh-CN"/>
        </w:rPr>
        <w:t>本年度该项目发放各类人才租房购房补贴及学生创业补贴407.65</w:t>
      </w:r>
      <w:bookmarkStart w:id="0" w:name="_GoBack"/>
      <w:bookmarkEnd w:id="0"/>
      <w:r>
        <w:rPr>
          <w:rFonts w:hint="eastAsia" w:ascii="仿宋_GB2312" w:eastAsia="仿宋_GB2312" w:cs="仿宋_GB2312"/>
          <w:sz w:val="31"/>
          <w:szCs w:val="31"/>
          <w:lang w:val="en-US" w:eastAsia="zh-CN"/>
        </w:rPr>
        <w:t>万元；依照协议组织开展了</w:t>
      </w:r>
      <w:r>
        <w:rPr>
          <w:rFonts w:hint="default" w:ascii="仿宋_GB2312" w:eastAsia="仿宋_GB2312" w:cs="仿宋_GB2312"/>
          <w:sz w:val="31"/>
          <w:szCs w:val="31"/>
          <w:lang w:val="en-US" w:eastAsia="zh-CN"/>
        </w:rPr>
        <w:t>教师资格证考试</w:t>
      </w:r>
      <w:r>
        <w:rPr>
          <w:rFonts w:hint="eastAsia" w:ascii="仿宋_GB2312" w:eastAsia="仿宋_GB2312" w:cs="仿宋_GB2312"/>
          <w:sz w:val="31"/>
          <w:szCs w:val="31"/>
          <w:lang w:val="en-US" w:eastAsia="zh-CN"/>
        </w:rPr>
        <w:t>、英语四六级考试、初级会计考试等业务；收到各单位转入的科研、课题经费271.38万元，并依照合同协议开展相关业务活动。</w:t>
      </w:r>
    </w:p>
    <w:p>
      <w:pPr>
        <w:pStyle w:val="2"/>
        <w:keepNext w:val="0"/>
        <w:keepLines w:val="0"/>
        <w:widowControl/>
        <w:suppressLineNumbers w:val="0"/>
        <w:spacing w:line="525" w:lineRule="atLeast"/>
        <w:ind w:left="0" w:firstLine="645"/>
      </w:pPr>
      <w:r>
        <w:rPr>
          <w:rFonts w:hint="eastAsia" w:ascii="黑体" w:hAnsi="宋体" w:eastAsia="黑体" w:cs="黑体"/>
          <w:sz w:val="31"/>
          <w:szCs w:val="31"/>
        </w:rPr>
        <w:t>五、其他需要说明的问题</w:t>
      </w:r>
    </w:p>
    <w:p>
      <w:pPr>
        <w:pStyle w:val="2"/>
        <w:keepNext w:val="0"/>
        <w:keepLines w:val="0"/>
        <w:widowControl/>
        <w:suppressLineNumbers w:val="0"/>
        <w:spacing w:line="525" w:lineRule="atLeast"/>
        <w:ind w:left="0" w:firstLine="645"/>
        <w:rPr>
          <w:rFonts w:hint="default" w:ascii="仿宋_GB2312" w:eastAsia="仿宋_GB2312" w:cs="仿宋_GB2312"/>
          <w:sz w:val="31"/>
          <w:szCs w:val="31"/>
        </w:rPr>
      </w:pPr>
      <w:r>
        <w:rPr>
          <w:rFonts w:hint="eastAsia" w:ascii="仿宋_GB2312" w:eastAsia="仿宋_GB2312" w:cs="仿宋_GB2312"/>
          <w:sz w:val="31"/>
          <w:szCs w:val="31"/>
          <w:lang w:eastAsia="zh-CN"/>
        </w:rPr>
        <w:t>（</w:t>
      </w:r>
      <w:r>
        <w:rPr>
          <w:rFonts w:hint="eastAsia" w:ascii="仿宋_GB2312" w:eastAsia="仿宋_GB2312" w:cs="仿宋_GB2312"/>
          <w:sz w:val="31"/>
          <w:szCs w:val="31"/>
          <w:lang w:val="en-US" w:eastAsia="zh-CN"/>
        </w:rPr>
        <w:t>一</w:t>
      </w:r>
      <w:r>
        <w:rPr>
          <w:rFonts w:hint="eastAsia" w:ascii="仿宋_GB2312" w:eastAsia="仿宋_GB2312" w:cs="仿宋_GB2312"/>
          <w:sz w:val="31"/>
          <w:szCs w:val="31"/>
          <w:lang w:eastAsia="zh-CN"/>
        </w:rPr>
        <w:t>）</w:t>
      </w:r>
      <w:r>
        <w:rPr>
          <w:rFonts w:hint="default" w:ascii="仿宋_GB2312" w:eastAsia="仿宋_GB2312" w:cs="仿宋_GB2312"/>
          <w:sz w:val="31"/>
          <w:szCs w:val="31"/>
        </w:rPr>
        <w:t>后续工作计划</w:t>
      </w:r>
    </w:p>
    <w:p>
      <w:pPr>
        <w:pStyle w:val="2"/>
        <w:keepNext w:val="0"/>
        <w:keepLines w:val="0"/>
        <w:widowControl/>
        <w:suppressLineNumbers w:val="0"/>
        <w:spacing w:line="525" w:lineRule="atLeast"/>
        <w:ind w:left="0" w:firstLine="645"/>
        <w:rPr>
          <w:rFonts w:hint="default" w:ascii="仿宋_GB2312" w:eastAsia="仿宋_GB2312" w:cs="仿宋_GB2312"/>
          <w:sz w:val="31"/>
          <w:szCs w:val="31"/>
        </w:rPr>
      </w:pPr>
      <w:r>
        <w:rPr>
          <w:rFonts w:hint="eastAsia" w:ascii="仿宋_GB2312" w:hAnsi="仿宋" w:eastAsia="仿宋_GB2312"/>
          <w:sz w:val="32"/>
          <w:szCs w:val="32"/>
        </w:rPr>
        <w:t>加强</w:t>
      </w:r>
      <w:r>
        <w:rPr>
          <w:rFonts w:hint="eastAsia" w:ascii="仿宋_GB2312" w:hAnsi="仿宋" w:eastAsia="仿宋_GB2312"/>
          <w:sz w:val="32"/>
          <w:szCs w:val="32"/>
          <w:lang w:val="en-US" w:eastAsia="zh-CN"/>
        </w:rPr>
        <w:t>学校单位资金项目管理水平，提高学校单位资金项目预算编报准确性及绩效目标设置的合理性。进一步细化单位资金项目所包含的内容，优化管理及监督，</w:t>
      </w:r>
      <w:r>
        <w:rPr>
          <w:rFonts w:hint="eastAsia" w:ascii="仿宋_GB2312" w:hAnsi="仿宋" w:eastAsia="仿宋_GB2312"/>
          <w:sz w:val="32"/>
          <w:szCs w:val="32"/>
        </w:rPr>
        <w:t>确保各项工作任务</w:t>
      </w:r>
      <w:r>
        <w:rPr>
          <w:rFonts w:hint="eastAsia" w:ascii="仿宋_GB2312" w:hAnsi="仿宋" w:eastAsia="仿宋_GB2312"/>
          <w:sz w:val="32"/>
          <w:szCs w:val="32"/>
          <w:lang w:val="en-US" w:eastAsia="zh-CN"/>
        </w:rPr>
        <w:t>的顺便</w:t>
      </w:r>
      <w:r>
        <w:rPr>
          <w:rFonts w:hint="eastAsia" w:ascii="仿宋_GB2312" w:hAnsi="仿宋" w:eastAsia="仿宋_GB2312"/>
          <w:sz w:val="32"/>
          <w:szCs w:val="32"/>
        </w:rPr>
        <w:t>完成，</w:t>
      </w:r>
      <w:r>
        <w:rPr>
          <w:rFonts w:hint="eastAsia" w:ascii="仿宋_GB2312" w:hAnsi="仿宋" w:eastAsia="仿宋_GB2312"/>
          <w:sz w:val="32"/>
          <w:szCs w:val="32"/>
          <w:lang w:val="en-US" w:eastAsia="zh-CN"/>
        </w:rPr>
        <w:t>达到绩效目标</w:t>
      </w:r>
      <w:r>
        <w:rPr>
          <w:rFonts w:hint="eastAsia" w:ascii="仿宋_GB2312" w:hAnsi="仿宋" w:eastAsia="仿宋_GB2312"/>
          <w:sz w:val="32"/>
          <w:szCs w:val="32"/>
        </w:rPr>
        <w:t>，并统筹兼顾其他工作。</w:t>
      </w:r>
    </w:p>
    <w:p>
      <w:pPr>
        <w:pStyle w:val="2"/>
        <w:keepNext w:val="0"/>
        <w:keepLines w:val="0"/>
        <w:widowControl/>
        <w:suppressLineNumbers w:val="0"/>
        <w:spacing w:line="525" w:lineRule="atLeast"/>
        <w:ind w:left="0" w:firstLine="645"/>
      </w:pPr>
      <w:r>
        <w:rPr>
          <w:rFonts w:hint="default" w:ascii="仿宋_GB2312" w:eastAsia="仿宋_GB2312" w:cs="仿宋_GB2312"/>
          <w:sz w:val="31"/>
          <w:szCs w:val="31"/>
        </w:rPr>
        <w:t>（二）存在问题</w:t>
      </w:r>
    </w:p>
    <w:p>
      <w:pPr>
        <w:ind w:firstLine="620" w:firstLineChars="200"/>
        <w:rPr>
          <w:rFonts w:hint="default" w:eastAsiaTheme="minorEastAsia"/>
          <w:lang w:val="en-US" w:eastAsia="zh-CN"/>
        </w:rPr>
      </w:pPr>
      <w:r>
        <w:rPr>
          <w:rFonts w:hint="eastAsia" w:ascii="仿宋_GB2312" w:eastAsia="仿宋_GB2312" w:cs="仿宋_GB2312"/>
          <w:sz w:val="31"/>
          <w:szCs w:val="31"/>
          <w:lang w:val="en-US" w:eastAsia="zh-CN"/>
        </w:rPr>
        <w:t>由于外单位来款金额预估难度较高，项目预算较为笼统，不够细化，项目绩效目标设置及考核较困难。</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g2MmFiOGI0ZDIyOTRlMDY4MTUyZWYxZjM4YjI2OWQifQ=="/>
  </w:docVars>
  <w:rsids>
    <w:rsidRoot w:val="78BF4794"/>
    <w:rsid w:val="23704247"/>
    <w:rsid w:val="26D41F01"/>
    <w:rsid w:val="2B8F0649"/>
    <w:rsid w:val="361A314B"/>
    <w:rsid w:val="43425802"/>
    <w:rsid w:val="4557241E"/>
    <w:rsid w:val="46F11314"/>
    <w:rsid w:val="72BE1339"/>
    <w:rsid w:val="78BF47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1059</Words>
  <Characters>1121</Characters>
  <Lines>0</Lines>
  <Paragraphs>0</Paragraphs>
  <TotalTime>26</TotalTime>
  <ScaleCrop>false</ScaleCrop>
  <LinksUpToDate>false</LinksUpToDate>
  <CharactersWithSpaces>1135</CharactersWithSpaces>
  <Application>WPS Office_12.1.0.15358_F1E327BC-269C-435d-A152-05C5408002CA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2022-06-28T02:52:00Z</dcterms:created>
  <dc:creator>Lenovo</dc:creator>
  <cp:lastModifiedBy>Lenovo</cp:lastModifiedBy>
  <dcterms:modified xsi:type="dcterms:W3CDTF">2024-06-21T08:59:23Z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2052-12.1.0.15358</vt:lpwstr>
  </property>
  <property fmtid="{D5CDD505-2E9C-101B-9397-08002B2CF9AE}" pid="3" name="ICV">
    <vt:lpwstr>81780811A11D467F98DBADA20B6134EE_13</vt:lpwstr>
  </property>
</Properties>
</file>