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highlight w:val="none"/>
        </w:rPr>
      </w:pPr>
      <w:bookmarkStart w:id="0" w:name="_GoBack"/>
    </w:p>
    <w:p>
      <w:pPr>
        <w:rPr>
          <w:rFonts w:ascii="黑体" w:hAnsi="黑体" w:eastAsia="黑体"/>
          <w:sz w:val="32"/>
          <w:szCs w:val="32"/>
          <w:highlight w:val="none"/>
        </w:rPr>
      </w:pPr>
    </w:p>
    <w:p>
      <w:pPr>
        <w:rPr>
          <w:sz w:val="84"/>
          <w:szCs w:val="84"/>
          <w:highlight w:val="none"/>
          <w:u w:val="single"/>
        </w:rPr>
      </w:pPr>
    </w:p>
    <w:p>
      <w:pPr>
        <w:rPr>
          <w:sz w:val="84"/>
          <w:szCs w:val="84"/>
          <w:highlight w:val="none"/>
          <w:u w:val="single"/>
        </w:rPr>
      </w:pPr>
    </w:p>
    <w:p>
      <w:pPr>
        <w:rPr>
          <w:sz w:val="84"/>
          <w:szCs w:val="84"/>
          <w:highlight w:val="none"/>
          <w:u w:val="single"/>
        </w:rPr>
      </w:pPr>
    </w:p>
    <w:p>
      <w:pPr>
        <w:jc w:val="center"/>
        <w:rPr>
          <w:sz w:val="84"/>
          <w:szCs w:val="84"/>
          <w:highlight w:val="none"/>
        </w:rPr>
      </w:pPr>
      <w:r>
        <w:rPr>
          <w:rFonts w:hint="eastAsia"/>
          <w:sz w:val="52"/>
          <w:szCs w:val="52"/>
          <w:highlight w:val="none"/>
        </w:rPr>
        <w:t>2023年海南热带海洋学院预算</w:t>
      </w:r>
    </w:p>
    <w:p>
      <w:pPr>
        <w:ind w:firstLine="1680"/>
        <w:jc w:val="center"/>
        <w:rPr>
          <w:sz w:val="84"/>
          <w:szCs w:val="84"/>
          <w:highlight w:val="none"/>
        </w:rPr>
      </w:pPr>
    </w:p>
    <w:p>
      <w:pPr>
        <w:ind w:firstLine="1680"/>
        <w:jc w:val="center"/>
        <w:rPr>
          <w:sz w:val="84"/>
          <w:szCs w:val="84"/>
          <w:highlight w:val="none"/>
        </w:rPr>
      </w:pPr>
    </w:p>
    <w:p>
      <w:pPr>
        <w:ind w:firstLine="1680"/>
        <w:jc w:val="center"/>
        <w:rPr>
          <w:sz w:val="84"/>
          <w:szCs w:val="84"/>
          <w:highlight w:val="none"/>
        </w:rPr>
      </w:pPr>
    </w:p>
    <w:p>
      <w:pPr>
        <w:ind w:firstLine="1680"/>
        <w:jc w:val="center"/>
        <w:rPr>
          <w:sz w:val="84"/>
          <w:szCs w:val="84"/>
          <w:highlight w:val="none"/>
        </w:rPr>
      </w:pPr>
    </w:p>
    <w:p>
      <w:pPr>
        <w:ind w:firstLine="1680"/>
        <w:jc w:val="center"/>
        <w:rPr>
          <w:sz w:val="84"/>
          <w:szCs w:val="84"/>
          <w:highlight w:val="none"/>
        </w:rPr>
      </w:pPr>
    </w:p>
    <w:p>
      <w:pPr>
        <w:rPr>
          <w:sz w:val="84"/>
          <w:szCs w:val="84"/>
          <w:highlight w:val="none"/>
        </w:rPr>
      </w:pPr>
    </w:p>
    <w:p>
      <w:pPr>
        <w:jc w:val="center"/>
        <w:rPr>
          <w:rFonts w:ascii="黑体" w:hAnsi="黑体" w:eastAsia="黑体"/>
          <w:sz w:val="52"/>
          <w:szCs w:val="52"/>
          <w:highlight w:val="none"/>
        </w:rPr>
      </w:pPr>
      <w:r>
        <w:rPr>
          <w:rFonts w:hint="eastAsia" w:ascii="黑体" w:hAnsi="黑体" w:eastAsia="黑体"/>
          <w:sz w:val="52"/>
          <w:szCs w:val="52"/>
          <w:highlight w:val="none"/>
        </w:rPr>
        <w:t>目录</w:t>
      </w:r>
    </w:p>
    <w:p>
      <w:pPr>
        <w:jc w:val="center"/>
        <w:rPr>
          <w:rFonts w:ascii="黑体" w:hAnsi="黑体" w:eastAsia="黑体"/>
          <w:sz w:val="52"/>
          <w:szCs w:val="52"/>
          <w:highlight w:val="none"/>
        </w:rPr>
      </w:pPr>
    </w:p>
    <w:p>
      <w:pPr>
        <w:pStyle w:val="7"/>
        <w:numPr>
          <w:ilvl w:val="0"/>
          <w:numId w:val="1"/>
        </w:numPr>
        <w:ind w:firstLineChars="0"/>
        <w:rPr>
          <w:rFonts w:ascii="黑体" w:hAnsi="黑体" w:eastAsia="黑体"/>
          <w:sz w:val="32"/>
          <w:szCs w:val="32"/>
          <w:highlight w:val="none"/>
        </w:rPr>
      </w:pPr>
      <w:r>
        <w:rPr>
          <w:rFonts w:hint="eastAsia" w:ascii="黑体" w:hAnsi="黑体" w:eastAsia="黑体"/>
          <w:sz w:val="32"/>
          <w:szCs w:val="32"/>
          <w:highlight w:val="none"/>
        </w:rPr>
        <w:t>海南热带海洋学院概况</w:t>
      </w:r>
    </w:p>
    <w:p>
      <w:pPr>
        <w:pStyle w:val="7"/>
        <w:numPr>
          <w:ilvl w:val="0"/>
          <w:numId w:val="0"/>
        </w:numPr>
        <w:rPr>
          <w:rFonts w:hint="eastAsia" w:ascii="黑体" w:hAnsi="黑体" w:eastAsia="黑体"/>
          <w:sz w:val="32"/>
          <w:szCs w:val="32"/>
          <w:highlight w:val="none"/>
        </w:rPr>
      </w:pPr>
      <w:r>
        <w:rPr>
          <w:rFonts w:hint="eastAsia" w:ascii="黑体" w:hAnsi="黑体" w:eastAsia="黑体"/>
          <w:sz w:val="32"/>
          <w:szCs w:val="32"/>
          <w:highlight w:val="none"/>
          <w:lang w:val="en-US" w:eastAsia="zh-CN"/>
        </w:rPr>
        <w:t>一、</w:t>
      </w:r>
      <w:r>
        <w:rPr>
          <w:rFonts w:hint="eastAsia" w:ascii="黑体" w:hAnsi="黑体" w:eastAsia="黑体"/>
          <w:sz w:val="32"/>
          <w:szCs w:val="32"/>
          <w:highlight w:val="none"/>
        </w:rPr>
        <w:t>主要职能</w:t>
      </w:r>
    </w:p>
    <w:p>
      <w:pPr>
        <w:pStyle w:val="7"/>
        <w:numPr>
          <w:ilvl w:val="0"/>
          <w:numId w:val="0"/>
        </w:numPr>
        <w:rPr>
          <w:rFonts w:hint="eastAsia" w:ascii="黑体" w:hAnsi="黑体" w:eastAsia="黑体"/>
          <w:sz w:val="32"/>
          <w:szCs w:val="32"/>
          <w:highlight w:val="none"/>
        </w:rPr>
      </w:pPr>
      <w:r>
        <w:rPr>
          <w:rFonts w:hint="eastAsia" w:ascii="黑体" w:hAnsi="黑体" w:eastAsia="黑体"/>
          <w:sz w:val="32"/>
          <w:szCs w:val="32"/>
          <w:highlight w:val="none"/>
          <w:lang w:val="en-US" w:eastAsia="zh-CN"/>
        </w:rPr>
        <w:t>二、</w:t>
      </w:r>
      <w:r>
        <w:rPr>
          <w:rFonts w:hint="eastAsia" w:ascii="黑体" w:hAnsi="黑体" w:eastAsia="黑体"/>
          <w:sz w:val="32"/>
          <w:szCs w:val="32"/>
          <w:highlight w:val="none"/>
        </w:rPr>
        <w:t>机构设置</w:t>
      </w:r>
    </w:p>
    <w:p>
      <w:pPr>
        <w:pStyle w:val="7"/>
        <w:numPr>
          <w:ilvl w:val="0"/>
          <w:numId w:val="1"/>
        </w:numPr>
        <w:ind w:firstLineChars="0"/>
        <w:rPr>
          <w:rFonts w:ascii="黑体" w:hAnsi="黑体" w:eastAsia="黑体"/>
          <w:sz w:val="32"/>
          <w:szCs w:val="32"/>
          <w:highlight w:val="none"/>
        </w:rPr>
      </w:pPr>
      <w:r>
        <w:rPr>
          <w:rFonts w:hint="eastAsia" w:ascii="黑体" w:hAnsi="黑体" w:eastAsia="黑体"/>
          <w:sz w:val="32"/>
          <w:szCs w:val="32"/>
          <w:highlight w:val="none"/>
        </w:rPr>
        <w:t>海南热带海洋学院2023年预算表</w:t>
      </w:r>
    </w:p>
    <w:p>
      <w:pPr>
        <w:pStyle w:val="7"/>
        <w:numPr>
          <w:ilvl w:val="0"/>
          <w:numId w:val="2"/>
        </w:numPr>
        <w:ind w:firstLineChars="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财政拨款收支总表</w:t>
      </w:r>
    </w:p>
    <w:p>
      <w:pPr>
        <w:pStyle w:val="7"/>
        <w:numPr>
          <w:ilvl w:val="0"/>
          <w:numId w:val="2"/>
        </w:numPr>
        <w:ind w:firstLineChars="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一般公共预算支出表</w:t>
      </w:r>
    </w:p>
    <w:p>
      <w:pPr>
        <w:pStyle w:val="7"/>
        <w:numPr>
          <w:ilvl w:val="0"/>
          <w:numId w:val="2"/>
        </w:numPr>
        <w:ind w:firstLineChars="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一般公共预算基本支出表</w:t>
      </w:r>
    </w:p>
    <w:p>
      <w:pPr>
        <w:pStyle w:val="7"/>
        <w:numPr>
          <w:ilvl w:val="0"/>
          <w:numId w:val="2"/>
        </w:numPr>
        <w:ind w:firstLineChars="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一般公共预算“三公”经费支出表</w:t>
      </w:r>
    </w:p>
    <w:p>
      <w:pPr>
        <w:pStyle w:val="7"/>
        <w:numPr>
          <w:ilvl w:val="0"/>
          <w:numId w:val="2"/>
        </w:numPr>
        <w:ind w:firstLineChars="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政府性基金预算支出表。</w:t>
      </w:r>
    </w:p>
    <w:p>
      <w:pPr>
        <w:pStyle w:val="7"/>
        <w:numPr>
          <w:ilvl w:val="0"/>
          <w:numId w:val="2"/>
        </w:numPr>
        <w:ind w:firstLineChars="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政府性基金预算“三公”经费支出表</w:t>
      </w:r>
    </w:p>
    <w:p>
      <w:pPr>
        <w:pStyle w:val="7"/>
        <w:numPr>
          <w:ilvl w:val="0"/>
          <w:numId w:val="2"/>
        </w:numPr>
        <w:ind w:firstLineChars="0"/>
        <w:jc w:val="left"/>
        <w:rPr>
          <w:rFonts w:ascii="黑体" w:hAnsi="黑体" w:eastAsia="黑体"/>
          <w:sz w:val="32"/>
          <w:szCs w:val="32"/>
          <w:highlight w:val="none"/>
        </w:rPr>
      </w:pPr>
      <w:r>
        <w:rPr>
          <w:rFonts w:hint="eastAsia" w:ascii="仿宋_GB2312" w:hAnsi="仿宋_GB2312" w:eastAsia="仿宋_GB2312" w:cs="仿宋_GB2312"/>
          <w:sz w:val="32"/>
          <w:szCs w:val="32"/>
          <w:highlight w:val="none"/>
        </w:rPr>
        <w:t>部门（单位）收支总表</w:t>
      </w:r>
    </w:p>
    <w:p>
      <w:pPr>
        <w:pStyle w:val="7"/>
        <w:numPr>
          <w:ilvl w:val="0"/>
          <w:numId w:val="2"/>
        </w:numPr>
        <w:ind w:firstLineChars="0"/>
        <w:jc w:val="left"/>
        <w:rPr>
          <w:rFonts w:ascii="黑体" w:hAnsi="黑体" w:eastAsia="黑体"/>
          <w:sz w:val="32"/>
          <w:szCs w:val="32"/>
          <w:highlight w:val="none"/>
        </w:rPr>
      </w:pPr>
      <w:r>
        <w:rPr>
          <w:rFonts w:hint="eastAsia" w:ascii="仿宋_GB2312" w:hAnsi="仿宋_GB2312" w:eastAsia="仿宋_GB2312" w:cs="仿宋_GB2312"/>
          <w:sz w:val="32"/>
          <w:szCs w:val="32"/>
          <w:highlight w:val="none"/>
        </w:rPr>
        <w:t>部门（单位）收入总表</w:t>
      </w:r>
    </w:p>
    <w:p>
      <w:pPr>
        <w:pStyle w:val="7"/>
        <w:numPr>
          <w:ilvl w:val="0"/>
          <w:numId w:val="2"/>
        </w:numPr>
        <w:ind w:firstLineChars="0"/>
        <w:jc w:val="left"/>
        <w:rPr>
          <w:rFonts w:ascii="黑体" w:hAnsi="黑体" w:eastAsia="黑体"/>
          <w:sz w:val="32"/>
          <w:szCs w:val="32"/>
          <w:highlight w:val="none"/>
        </w:rPr>
      </w:pPr>
      <w:r>
        <w:rPr>
          <w:rFonts w:hint="eastAsia" w:ascii="仿宋_GB2312" w:hAnsi="仿宋_GB2312" w:eastAsia="仿宋_GB2312" w:cs="仿宋_GB2312"/>
          <w:sz w:val="32"/>
          <w:szCs w:val="32"/>
          <w:highlight w:val="none"/>
        </w:rPr>
        <w:t>部门（单位）支出总表</w:t>
      </w:r>
    </w:p>
    <w:p>
      <w:pPr>
        <w:pStyle w:val="7"/>
        <w:numPr>
          <w:ilvl w:val="0"/>
          <w:numId w:val="2"/>
        </w:numPr>
        <w:ind w:firstLineChars="0"/>
        <w:jc w:val="left"/>
        <w:rPr>
          <w:rFonts w:ascii="黑体" w:hAnsi="黑体" w:eastAsia="黑体"/>
          <w:sz w:val="32"/>
          <w:szCs w:val="32"/>
          <w:highlight w:val="none"/>
        </w:rPr>
      </w:pPr>
      <w:r>
        <w:rPr>
          <w:rFonts w:hint="eastAsia" w:ascii="仿宋_GB2312" w:hAnsi="仿宋_GB2312" w:eastAsia="仿宋_GB2312" w:cs="仿宋_GB2312"/>
          <w:sz w:val="32"/>
          <w:szCs w:val="32"/>
          <w:highlight w:val="none"/>
        </w:rPr>
        <w:t>项目支出绩效信息表</w:t>
      </w:r>
    </w:p>
    <w:p>
      <w:pPr>
        <w:pStyle w:val="7"/>
        <w:numPr>
          <w:ilvl w:val="0"/>
          <w:numId w:val="1"/>
        </w:numPr>
        <w:ind w:firstLineChars="0"/>
        <w:jc w:val="left"/>
        <w:rPr>
          <w:rFonts w:ascii="黑体" w:hAnsi="黑体" w:eastAsia="黑体" w:cs="仿宋_GB2312"/>
          <w:sz w:val="32"/>
          <w:szCs w:val="32"/>
          <w:highlight w:val="none"/>
        </w:rPr>
      </w:pPr>
      <w:r>
        <w:rPr>
          <w:rFonts w:hint="eastAsia" w:ascii="黑体" w:hAnsi="黑体" w:eastAsia="黑体"/>
          <w:sz w:val="32"/>
          <w:szCs w:val="32"/>
          <w:highlight w:val="none"/>
        </w:rPr>
        <w:t>海南热带海洋学院(单位)2023年(单位)预算情况说明</w:t>
      </w:r>
    </w:p>
    <w:p>
      <w:pPr>
        <w:pStyle w:val="7"/>
        <w:numPr>
          <w:ilvl w:val="0"/>
          <w:numId w:val="1"/>
        </w:numPr>
        <w:ind w:firstLineChars="0"/>
        <w:jc w:val="left"/>
        <w:rPr>
          <w:rFonts w:ascii="黑体" w:hAnsi="黑体" w:eastAsia="黑体" w:cs="仿宋_GB2312"/>
          <w:sz w:val="32"/>
          <w:szCs w:val="32"/>
          <w:highlight w:val="none"/>
        </w:rPr>
      </w:pPr>
      <w:r>
        <w:rPr>
          <w:rFonts w:hint="eastAsia" w:ascii="黑体" w:hAnsi="黑体" w:eastAsia="黑体"/>
          <w:sz w:val="32"/>
          <w:szCs w:val="32"/>
          <w:highlight w:val="none"/>
        </w:rPr>
        <w:t>名词解释</w:t>
      </w:r>
    </w:p>
    <w:p>
      <w:pPr>
        <w:ind w:firstLine="640" w:firstLineChars="200"/>
        <w:rPr>
          <w:rFonts w:ascii="黑体" w:hAnsi="黑体" w:eastAsia="黑体" w:cs="仿宋_GB2312"/>
          <w:sz w:val="32"/>
          <w:szCs w:val="32"/>
          <w:highlight w:val="none"/>
        </w:rPr>
      </w:pPr>
    </w:p>
    <w:p>
      <w:pPr>
        <w:widowControl/>
        <w:jc w:val="left"/>
        <w:rPr>
          <w:rFonts w:hint="eastAsia" w:ascii="黑体" w:hAnsi="黑体" w:eastAsia="黑体"/>
          <w:sz w:val="32"/>
          <w:szCs w:val="32"/>
          <w:highlight w:val="none"/>
          <w:lang w:val="en-US" w:eastAsia="zh-CN"/>
        </w:rPr>
      </w:pPr>
      <w:r>
        <w:rPr>
          <w:rFonts w:hint="eastAsia" w:ascii="黑体" w:hAnsi="黑体" w:eastAsia="黑体"/>
          <w:sz w:val="32"/>
          <w:szCs w:val="32"/>
          <w:highlight w:val="none"/>
          <w:lang w:val="en-US" w:eastAsia="zh-CN"/>
        </w:rPr>
        <w:t xml:space="preserve">         </w:t>
      </w:r>
    </w:p>
    <w:p>
      <w:pPr>
        <w:widowControl/>
        <w:numPr>
          <w:ilvl w:val="0"/>
          <w:numId w:val="3"/>
        </w:numPr>
        <w:jc w:val="center"/>
        <w:rPr>
          <w:rFonts w:hint="eastAsia" w:ascii="黑体" w:hAnsi="黑体" w:eastAsia="黑体"/>
          <w:sz w:val="32"/>
          <w:szCs w:val="32"/>
          <w:highlight w:val="none"/>
          <w:lang w:val="en-US" w:eastAsia="zh-CN"/>
        </w:rPr>
      </w:pPr>
      <w:r>
        <w:rPr>
          <w:rFonts w:hint="eastAsia" w:ascii="黑体" w:hAnsi="黑体" w:eastAsia="黑体"/>
          <w:sz w:val="32"/>
          <w:szCs w:val="32"/>
          <w:highlight w:val="none"/>
          <w:lang w:val="en-US" w:eastAsia="zh-CN"/>
        </w:rPr>
        <w:t xml:space="preserve"> 海南热带海洋学院(单位)概况</w:t>
      </w:r>
    </w:p>
    <w:p>
      <w:pPr>
        <w:widowControl/>
        <w:numPr>
          <w:ilvl w:val="0"/>
          <w:numId w:val="0"/>
        </w:numPr>
        <w:ind w:firstLine="599" w:firstLineChars="200"/>
        <w:jc w:val="both"/>
        <w:rPr>
          <w:rFonts w:hint="eastAsia" w:ascii="宋体" w:hAnsi="宋体" w:eastAsia="宋体" w:cs="宋体"/>
          <w:b/>
          <w:bCs/>
          <w:spacing w:val="-11"/>
          <w:sz w:val="32"/>
          <w:szCs w:val="32"/>
          <w:highlight w:val="none"/>
        </w:rPr>
      </w:pPr>
      <w:r>
        <w:rPr>
          <w:rFonts w:hint="eastAsia" w:ascii="宋体" w:hAnsi="宋体" w:eastAsia="宋体" w:cs="宋体"/>
          <w:b/>
          <w:bCs/>
          <w:spacing w:val="-11"/>
          <w:sz w:val="32"/>
          <w:szCs w:val="32"/>
          <w:highlight w:val="none"/>
        </w:rPr>
        <w:t>一、单位职责</w:t>
      </w:r>
    </w:p>
    <w:p>
      <w:pPr>
        <w:spacing w:line="600" w:lineRule="exact"/>
        <w:ind w:firstLine="640" w:firstLineChars="200"/>
        <w:jc w:val="left"/>
        <w:rPr>
          <w:rFonts w:hint="eastAsia" w:ascii="仿宋_GB2312" w:hAnsi="黑体" w:eastAsia="仿宋_GB2312"/>
          <w:sz w:val="32"/>
          <w:szCs w:val="32"/>
          <w:highlight w:val="none"/>
          <w:lang w:eastAsia="zh-CN"/>
        </w:rPr>
      </w:pPr>
      <w:r>
        <w:rPr>
          <w:rFonts w:hint="eastAsia" w:ascii="仿宋_GB2312" w:hAnsi="黑体" w:eastAsia="仿宋_GB2312"/>
          <w:sz w:val="32"/>
          <w:szCs w:val="32"/>
          <w:highlight w:val="none"/>
          <w:lang w:eastAsia="zh-CN"/>
        </w:rPr>
        <w:t>海南热带海洋学院是由海南省人民政府、国家海洋局、中国海洋石油总公司、三亚市人民政府、三沙市人民政府等共建的具有学士、硕士授权的全日制公办本科院校，也是海南省会以外地区唯一的公办本科院校。</w:t>
      </w:r>
    </w:p>
    <w:p>
      <w:pPr>
        <w:spacing w:line="600" w:lineRule="exact"/>
        <w:ind w:firstLine="640" w:firstLineChars="200"/>
        <w:jc w:val="left"/>
        <w:rPr>
          <w:rFonts w:hint="eastAsia" w:ascii="仿宋_GB2312" w:hAnsi="黑体" w:eastAsia="仿宋_GB2312"/>
          <w:sz w:val="32"/>
          <w:szCs w:val="32"/>
          <w:highlight w:val="none"/>
          <w:lang w:eastAsia="zh-CN"/>
        </w:rPr>
      </w:pPr>
      <w:r>
        <w:rPr>
          <w:rFonts w:hint="eastAsia" w:ascii="仿宋_GB2312" w:hAnsi="黑体" w:eastAsia="仿宋_GB2312"/>
          <w:sz w:val="32"/>
          <w:szCs w:val="32"/>
          <w:highlight w:val="none"/>
          <w:lang w:eastAsia="zh-CN"/>
        </w:rPr>
        <w:t>高校肩负着人才培养、科学研究、社会服务、文化传承创新和国际交流合作的重要职能。学校紧紧围绕立德树人根本任务，主动对接海南自由贸易区（港）建设和海洋强国战略需求，积极搭乘海南发展的快车，充分利用海南区位优势，凝心聚力，在培养高等学历师资人才，促进教育事业发展，推动文学、理学、工学、管理学、教育学、历史学、艺术学、法学、农学等学科高等学历教育，促进科学研究、继续教育、专业培训、学术交流、相关社会服务等方面取得显著成绩。</w:t>
      </w:r>
    </w:p>
    <w:p>
      <w:pPr>
        <w:spacing w:line="600" w:lineRule="exact"/>
        <w:ind w:firstLine="640" w:firstLineChars="200"/>
        <w:jc w:val="left"/>
        <w:rPr>
          <w:rFonts w:hint="eastAsia" w:ascii="仿宋_GB2312" w:hAnsi="黑体" w:eastAsia="仿宋_GB2312"/>
          <w:sz w:val="32"/>
          <w:szCs w:val="32"/>
          <w:highlight w:val="none"/>
          <w:lang w:eastAsia="zh-CN"/>
        </w:rPr>
      </w:pPr>
      <w:r>
        <w:rPr>
          <w:rFonts w:hint="eastAsia" w:ascii="仿宋_GB2312" w:hAnsi="黑体" w:eastAsia="仿宋_GB2312"/>
          <w:sz w:val="32"/>
          <w:szCs w:val="32"/>
          <w:highlight w:val="none"/>
          <w:lang w:eastAsia="zh-CN"/>
        </w:rPr>
        <w:t>随着海洋强国战略、“一带一路”建设、海南自由贸易港建设以及海南海洋强省战略、军民融合的实施，学校坚持的海洋和民族特色优势有望逐渐转化为重要的特色红利。作为我国唯一的热带海洋类高校，学校以高水平应用型海洋大学建设为目标，以转型发展和综合改革为突破口，以优势学科、一流专业建设为抓手，大力推进学科专业内涵建设，坚持重点突破与全面发展相结合，以优势学科、一流专业的高水平建设带动办学水平和综合实力的全面提升，着力聚焦海洋、民族学科的若干个前沿领域研究，引领热带海洋和民族领域的教育发展。</w:t>
      </w:r>
    </w:p>
    <w:p>
      <w:pPr>
        <w:widowControl/>
        <w:numPr>
          <w:ilvl w:val="0"/>
          <w:numId w:val="0"/>
        </w:numPr>
        <w:ind w:firstLine="599" w:firstLineChars="200"/>
        <w:jc w:val="both"/>
        <w:rPr>
          <w:rFonts w:hint="eastAsia" w:ascii="宋体" w:hAnsi="宋体" w:eastAsia="宋体" w:cs="宋体"/>
          <w:b/>
          <w:bCs/>
          <w:spacing w:val="-11"/>
          <w:sz w:val="32"/>
          <w:szCs w:val="32"/>
          <w:highlight w:val="none"/>
          <w:lang w:eastAsia="zh-CN"/>
        </w:rPr>
      </w:pPr>
      <w:r>
        <w:rPr>
          <w:rFonts w:hint="eastAsia" w:ascii="宋体" w:hAnsi="宋体" w:eastAsia="宋体" w:cs="宋体"/>
          <w:b/>
          <w:bCs/>
          <w:spacing w:val="-11"/>
          <w:sz w:val="32"/>
          <w:szCs w:val="32"/>
          <w:highlight w:val="none"/>
          <w:lang w:eastAsia="zh-CN"/>
        </w:rPr>
        <w:t>二、机构设置</w:t>
      </w:r>
    </w:p>
    <w:p>
      <w:pPr>
        <w:spacing w:line="600" w:lineRule="exact"/>
        <w:ind w:firstLine="640" w:firstLineChars="200"/>
        <w:jc w:val="left"/>
        <w:rPr>
          <w:rFonts w:hint="eastAsia" w:ascii="仿宋_GB2312" w:hAnsi="黑体" w:eastAsia="仿宋_GB2312"/>
          <w:sz w:val="32"/>
          <w:szCs w:val="32"/>
          <w:highlight w:val="none"/>
          <w:lang w:eastAsia="zh-CN"/>
        </w:rPr>
      </w:pPr>
      <w:r>
        <w:rPr>
          <w:rFonts w:hint="eastAsia" w:ascii="仿宋_GB2312" w:hAnsi="黑体" w:eastAsia="仿宋_GB2312"/>
          <w:sz w:val="32"/>
          <w:szCs w:val="32"/>
          <w:highlight w:val="none"/>
          <w:lang w:eastAsia="zh-CN"/>
        </w:rPr>
        <w:t>学校坚持以习近平新时代中国特色社会主义思想为指导，根据《人事部、教育部&lt;关于印发高等学校、义务教育学校、中等职业学校等教育事业单位岗位设置管理的三个指导意见的通知&gt;》(国人部发〔2007〕59号)《教育部关于加快建设高水平本科教育全面提高人才培养能力的意见》(教高〔2018〕2号)《海南省高等学校机构编制管理暂行办法》(琼编〔2005 〕17号)等文件精神，通过科学设岗，合理配置人力资源，构建起设置合理、职能明确、运转高效的管理体系，为建成一所立足海南、面向南海，国内有影响力、国际有知名度的热带特色鲜明的高水平应用型海洋大学目标提供强有力的人力资源保障。</w:t>
      </w:r>
    </w:p>
    <w:p>
      <w:pPr>
        <w:spacing w:line="600" w:lineRule="exact"/>
        <w:ind w:firstLine="640" w:firstLineChars="200"/>
        <w:jc w:val="left"/>
        <w:rPr>
          <w:rFonts w:hint="eastAsia" w:ascii="仿宋_GB2312" w:hAnsi="黑体" w:eastAsia="仿宋_GB2312"/>
          <w:sz w:val="32"/>
          <w:szCs w:val="32"/>
          <w:highlight w:val="none"/>
          <w:lang w:val="en-US" w:eastAsia="zh-CN"/>
        </w:rPr>
      </w:pPr>
      <w:r>
        <w:rPr>
          <w:rFonts w:hint="eastAsia" w:ascii="仿宋_GB2312" w:hAnsi="黑体" w:eastAsia="仿宋_GB2312"/>
          <w:sz w:val="32"/>
          <w:szCs w:val="32"/>
          <w:highlight w:val="none"/>
          <w:lang w:eastAsia="zh-CN"/>
        </w:rPr>
        <w:t>学校现有三亚、五指山两个校区，校区占地面积（含三亚校区新增地块）2180多亩。现有党政机构22个；教学单位（二级学院）19个，其中7个涉海理工类学院；教辅机构13个；群众组织2个，附属机构3个，为海南热带海洋学院附属中学、海南省海洋与渔业科学院、海南热带海洋学院崖州湾创新研究院。</w:t>
      </w:r>
    </w:p>
    <w:p>
      <w:pPr>
        <w:widowControl/>
        <w:jc w:val="left"/>
        <w:rPr>
          <w:rFonts w:hint="eastAsia" w:ascii="黑体" w:hAnsi="黑体" w:eastAsia="黑体"/>
          <w:sz w:val="32"/>
          <w:szCs w:val="32"/>
          <w:highlight w:val="none"/>
          <w:lang w:val="en-US" w:eastAsia="zh-CN"/>
        </w:rPr>
      </w:pPr>
      <w:r>
        <w:rPr>
          <w:rFonts w:hint="eastAsia" w:ascii="黑体" w:hAnsi="黑体" w:eastAsia="黑体"/>
          <w:sz w:val="32"/>
          <w:szCs w:val="32"/>
          <w:highlight w:val="none"/>
          <w:lang w:val="en-US" w:eastAsia="zh-CN"/>
        </w:rPr>
        <w:t xml:space="preserve">        </w:t>
      </w:r>
    </w:p>
    <w:p>
      <w:pPr>
        <w:widowControl w:val="0"/>
        <w:kinsoku/>
        <w:autoSpaceDE/>
        <w:autoSpaceDN/>
        <w:adjustRightInd/>
        <w:snapToGrid/>
        <w:spacing w:line="240" w:lineRule="auto"/>
        <w:jc w:val="center"/>
        <w:textAlignment w:val="auto"/>
        <w:rPr>
          <w:rFonts w:hint="eastAsia" w:ascii="黑体" w:hAnsi="黑体" w:eastAsia="黑体" w:cs="黑体"/>
          <w:b w:val="0"/>
          <w:bCs/>
          <w:snapToGrid/>
          <w:kern w:val="2"/>
          <w:sz w:val="32"/>
          <w:szCs w:val="32"/>
          <w:highlight w:val="none"/>
          <w:lang w:val="en-US" w:eastAsia="zh-CN" w:bidi="ar-SA"/>
        </w:rPr>
      </w:pPr>
    </w:p>
    <w:p>
      <w:pPr>
        <w:widowControl w:val="0"/>
        <w:kinsoku/>
        <w:autoSpaceDE/>
        <w:autoSpaceDN/>
        <w:adjustRightInd/>
        <w:snapToGrid/>
        <w:spacing w:line="240" w:lineRule="auto"/>
        <w:jc w:val="center"/>
        <w:textAlignment w:val="auto"/>
        <w:rPr>
          <w:rFonts w:hint="eastAsia" w:ascii="黑体" w:hAnsi="黑体" w:eastAsia="黑体" w:cs="黑体"/>
          <w:b w:val="0"/>
          <w:bCs/>
          <w:snapToGrid/>
          <w:kern w:val="2"/>
          <w:sz w:val="32"/>
          <w:szCs w:val="32"/>
          <w:highlight w:val="none"/>
          <w:lang w:val="en-US" w:eastAsia="zh-CN" w:bidi="ar-SA"/>
        </w:rPr>
      </w:pPr>
    </w:p>
    <w:p>
      <w:pPr>
        <w:widowControl w:val="0"/>
        <w:kinsoku/>
        <w:autoSpaceDE/>
        <w:autoSpaceDN/>
        <w:adjustRightInd/>
        <w:snapToGrid/>
        <w:spacing w:line="240" w:lineRule="auto"/>
        <w:jc w:val="center"/>
        <w:textAlignment w:val="auto"/>
        <w:rPr>
          <w:rFonts w:hint="eastAsia" w:ascii="黑体" w:hAnsi="黑体" w:eastAsia="黑体" w:cs="黑体"/>
          <w:b w:val="0"/>
          <w:bCs/>
          <w:snapToGrid/>
          <w:kern w:val="2"/>
          <w:sz w:val="32"/>
          <w:szCs w:val="32"/>
          <w:highlight w:val="none"/>
          <w:lang w:val="en-US" w:eastAsia="zh-CN" w:bidi="ar-SA"/>
        </w:rPr>
      </w:pPr>
    </w:p>
    <w:p>
      <w:pPr>
        <w:widowControl w:val="0"/>
        <w:kinsoku/>
        <w:autoSpaceDE/>
        <w:autoSpaceDN/>
        <w:adjustRightInd/>
        <w:snapToGrid/>
        <w:spacing w:line="240" w:lineRule="auto"/>
        <w:jc w:val="center"/>
        <w:textAlignment w:val="auto"/>
        <w:rPr>
          <w:rFonts w:hint="eastAsia" w:ascii="黑体" w:hAnsi="黑体" w:eastAsia="黑体" w:cs="黑体"/>
          <w:b w:val="0"/>
          <w:bCs/>
          <w:snapToGrid/>
          <w:kern w:val="2"/>
          <w:sz w:val="32"/>
          <w:szCs w:val="32"/>
          <w:highlight w:val="none"/>
          <w:lang w:val="en-US" w:eastAsia="zh-CN" w:bidi="ar-SA"/>
        </w:rPr>
      </w:pPr>
      <w:r>
        <w:rPr>
          <w:rFonts w:hint="eastAsia" w:ascii="黑体" w:hAnsi="黑体" w:eastAsia="黑体" w:cs="黑体"/>
          <w:b w:val="0"/>
          <w:bCs/>
          <w:snapToGrid/>
          <w:kern w:val="2"/>
          <w:sz w:val="32"/>
          <w:szCs w:val="32"/>
          <w:highlight w:val="none"/>
          <w:lang w:val="en-US" w:eastAsia="zh-CN" w:bidi="ar-SA"/>
        </w:rPr>
        <w:t>第二部分  海南热带海洋学院2023年预算表</w:t>
      </w:r>
    </w:p>
    <w:p>
      <w:pPr>
        <w:spacing w:line="251" w:lineRule="auto"/>
        <w:rPr>
          <w:rFonts w:ascii="Arial"/>
          <w:sz w:val="21"/>
          <w:highlight w:val="none"/>
        </w:rPr>
      </w:pPr>
    </w:p>
    <w:p>
      <w:pPr>
        <w:spacing w:before="105" w:line="219" w:lineRule="auto"/>
        <w:jc w:val="center"/>
        <w:rPr>
          <w:rFonts w:ascii="宋体" w:hAnsi="宋体" w:eastAsia="宋体" w:cs="宋体"/>
          <w:sz w:val="32"/>
          <w:szCs w:val="32"/>
          <w:highlight w:val="none"/>
        </w:rPr>
      </w:pPr>
      <w:r>
        <w:rPr>
          <w:rFonts w:ascii="宋体" w:hAnsi="宋体" w:eastAsia="宋体" w:cs="宋体"/>
          <w:spacing w:val="5"/>
          <w:sz w:val="32"/>
          <w:szCs w:val="32"/>
          <w:highlight w:val="none"/>
        </w:rPr>
        <w:t>(此部分内容即为单位预算公开表</w:t>
      </w:r>
      <w:r>
        <w:rPr>
          <w:rFonts w:hint="eastAsia" w:ascii="宋体" w:hAnsi="宋体" w:cs="宋体"/>
          <w:spacing w:val="5"/>
          <w:sz w:val="32"/>
          <w:szCs w:val="32"/>
          <w:highlight w:val="none"/>
          <w:lang w:eastAsia="zh-CN"/>
        </w:rPr>
        <w:t>，</w:t>
      </w:r>
      <w:r>
        <w:rPr>
          <w:rFonts w:hint="eastAsia" w:ascii="宋体" w:hAnsi="宋体" w:eastAsia="宋体" w:cs="宋体"/>
          <w:spacing w:val="5"/>
          <w:sz w:val="32"/>
          <w:szCs w:val="32"/>
          <w:highlight w:val="none"/>
        </w:rPr>
        <w:t>详见表格</w:t>
      </w:r>
      <w:r>
        <w:rPr>
          <w:rFonts w:ascii="宋体" w:hAnsi="宋体" w:eastAsia="宋体" w:cs="宋体"/>
          <w:spacing w:val="5"/>
          <w:sz w:val="32"/>
          <w:szCs w:val="32"/>
          <w:highlight w:val="none"/>
        </w:rPr>
        <w:t>)</w:t>
      </w:r>
    </w:p>
    <w:p>
      <w:pPr>
        <w:widowControl/>
        <w:jc w:val="left"/>
        <w:rPr>
          <w:rFonts w:hint="eastAsia" w:ascii="黑体" w:hAnsi="黑体" w:eastAsia="黑体"/>
          <w:sz w:val="32"/>
          <w:szCs w:val="32"/>
          <w:highlight w:val="none"/>
          <w:lang w:val="en-US" w:eastAsia="zh-CN"/>
        </w:rPr>
      </w:pPr>
    </w:p>
    <w:p>
      <w:pPr>
        <w:widowControl w:val="0"/>
        <w:kinsoku/>
        <w:autoSpaceDE/>
        <w:autoSpaceDN/>
        <w:adjustRightInd/>
        <w:snapToGrid/>
        <w:spacing w:line="240" w:lineRule="auto"/>
        <w:jc w:val="center"/>
        <w:textAlignment w:val="auto"/>
        <w:rPr>
          <w:rFonts w:hint="eastAsia" w:ascii="黑体" w:hAnsi="黑体" w:eastAsia="黑体" w:cs="黑体"/>
          <w:b w:val="0"/>
          <w:bCs/>
          <w:snapToGrid/>
          <w:kern w:val="2"/>
          <w:sz w:val="32"/>
          <w:szCs w:val="32"/>
          <w:highlight w:val="none"/>
          <w:lang w:val="en-US" w:eastAsia="zh-CN" w:bidi="ar-SA"/>
        </w:rPr>
      </w:pPr>
      <w:r>
        <w:rPr>
          <w:rFonts w:hint="eastAsia" w:ascii="黑体" w:hAnsi="黑体" w:eastAsia="黑体" w:cs="黑体"/>
          <w:b w:val="0"/>
          <w:bCs/>
          <w:snapToGrid/>
          <w:kern w:val="2"/>
          <w:sz w:val="32"/>
          <w:szCs w:val="32"/>
          <w:highlight w:val="none"/>
          <w:lang w:val="en-US" w:eastAsia="zh-CN" w:bidi="ar-SA"/>
        </w:rPr>
        <w:t xml:space="preserve"> 第三部分  海南热带海洋学院2023年预算情况说明</w:t>
      </w:r>
    </w:p>
    <w:p>
      <w:pPr>
        <w:ind w:firstLine="643" w:firstLineChars="200"/>
        <w:jc w:val="left"/>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一、关于海南</w:t>
      </w:r>
      <w:r>
        <w:rPr>
          <w:rFonts w:hint="eastAsia" w:ascii="仿宋" w:hAnsi="仿宋" w:eastAsia="仿宋" w:cs="仿宋"/>
          <w:b/>
          <w:bCs/>
          <w:sz w:val="32"/>
          <w:szCs w:val="32"/>
          <w:highlight w:val="none"/>
          <w:lang w:eastAsia="zh-CN"/>
        </w:rPr>
        <w:t>热带海洋学院</w:t>
      </w:r>
      <w:r>
        <w:rPr>
          <w:rFonts w:hint="eastAsia" w:ascii="仿宋" w:hAnsi="仿宋" w:eastAsia="仿宋" w:cs="仿宋"/>
          <w:b/>
          <w:bCs/>
          <w:sz w:val="32"/>
          <w:szCs w:val="32"/>
          <w:highlight w:val="none"/>
        </w:rPr>
        <w:t>202</w:t>
      </w:r>
      <w:r>
        <w:rPr>
          <w:rFonts w:hint="eastAsia" w:ascii="仿宋" w:hAnsi="仿宋" w:eastAsia="仿宋" w:cs="仿宋"/>
          <w:b/>
          <w:bCs/>
          <w:sz w:val="32"/>
          <w:szCs w:val="32"/>
          <w:highlight w:val="none"/>
          <w:lang w:val="en-US" w:eastAsia="zh-CN"/>
        </w:rPr>
        <w:t>3</w:t>
      </w:r>
      <w:r>
        <w:rPr>
          <w:rFonts w:hint="eastAsia" w:ascii="仿宋" w:hAnsi="仿宋" w:eastAsia="仿宋" w:cs="仿宋"/>
          <w:b/>
          <w:bCs/>
          <w:sz w:val="32"/>
          <w:szCs w:val="32"/>
          <w:highlight w:val="none"/>
        </w:rPr>
        <w:t>年财政拨款收支预算情况的总体说明</w:t>
      </w:r>
    </w:p>
    <w:p>
      <w:pPr>
        <w:spacing w:line="600" w:lineRule="exact"/>
        <w:jc w:val="left"/>
        <w:rPr>
          <w:rFonts w:hint="eastAsia" w:ascii="仿宋_GB2312" w:hAnsi="黑体" w:eastAsia="仿宋_GB2312"/>
          <w:sz w:val="32"/>
          <w:szCs w:val="32"/>
          <w:highlight w:val="none"/>
        </w:rPr>
      </w:pPr>
      <w:r>
        <w:rPr>
          <w:rFonts w:hint="eastAsia" w:ascii="仿宋_GB2312" w:hAnsi="黑体" w:eastAsia="仿宋_GB2312" w:cs="仿宋_GB2312"/>
          <w:sz w:val="32"/>
          <w:szCs w:val="32"/>
          <w:highlight w:val="none"/>
          <w:lang w:val="en-US" w:eastAsia="zh-CN"/>
        </w:rPr>
        <w:t xml:space="preserve">  </w:t>
      </w:r>
      <w:r>
        <w:rPr>
          <w:rFonts w:hint="eastAsia" w:ascii="仿宋_GB2312" w:hAnsi="黑体" w:eastAsia="仿宋_GB2312" w:cs="仿宋_GB2312"/>
          <w:sz w:val="32"/>
          <w:szCs w:val="32"/>
          <w:highlight w:val="none"/>
        </w:rPr>
        <w:t>海南</w:t>
      </w:r>
      <w:r>
        <w:rPr>
          <w:rFonts w:hint="eastAsia" w:ascii="仿宋_GB2312" w:hAnsi="黑体" w:eastAsia="仿宋_GB2312" w:cs="仿宋_GB2312"/>
          <w:sz w:val="32"/>
          <w:szCs w:val="32"/>
          <w:highlight w:val="none"/>
          <w:lang w:eastAsia="zh-CN"/>
        </w:rPr>
        <w:t>热带海洋学院</w:t>
      </w:r>
      <w:r>
        <w:rPr>
          <w:rFonts w:ascii="仿宋_GB2312" w:hAnsi="黑体" w:eastAsia="仿宋_GB2312" w:cs="仿宋_GB2312"/>
          <w:sz w:val="32"/>
          <w:szCs w:val="32"/>
          <w:highlight w:val="none"/>
        </w:rPr>
        <w:t>202</w:t>
      </w:r>
      <w:r>
        <w:rPr>
          <w:rFonts w:hint="eastAsia" w:ascii="仿宋_GB2312" w:hAnsi="黑体" w:eastAsia="仿宋_GB2312" w:cs="仿宋_GB2312"/>
          <w:sz w:val="32"/>
          <w:szCs w:val="32"/>
          <w:highlight w:val="none"/>
          <w:lang w:val="en-US" w:eastAsia="zh-CN"/>
        </w:rPr>
        <w:t>3</w:t>
      </w:r>
      <w:r>
        <w:rPr>
          <w:rFonts w:ascii="仿宋_GB2312" w:hAnsi="黑体" w:eastAsia="仿宋_GB2312" w:cs="仿宋_GB2312"/>
          <w:sz w:val="32"/>
          <w:szCs w:val="32"/>
          <w:highlight w:val="none"/>
        </w:rPr>
        <w:t>年</w:t>
      </w:r>
      <w:r>
        <w:rPr>
          <w:rFonts w:hint="eastAsia" w:ascii="仿宋_GB2312" w:hAnsi="黑体" w:eastAsia="仿宋_GB2312"/>
          <w:sz w:val="32"/>
          <w:szCs w:val="32"/>
          <w:highlight w:val="none"/>
        </w:rPr>
        <w:t>财政拨款收支总预算</w:t>
      </w:r>
      <w:r>
        <w:rPr>
          <w:rFonts w:hint="eastAsia" w:ascii="仿宋_GB2312" w:hAnsi="黑体" w:eastAsia="仿宋_GB2312" w:cs="仿宋_GB2312"/>
          <w:sz w:val="32"/>
          <w:szCs w:val="32"/>
          <w:highlight w:val="none"/>
        </w:rPr>
        <w:t>41,374.92</w:t>
      </w:r>
      <w:r>
        <w:rPr>
          <w:rFonts w:hint="eastAsia" w:ascii="仿宋_GB2312" w:hAnsi="黑体" w:eastAsia="仿宋_GB2312"/>
          <w:sz w:val="32"/>
          <w:szCs w:val="32"/>
          <w:highlight w:val="none"/>
        </w:rPr>
        <w:t>万元</w:t>
      </w:r>
      <w:r>
        <w:rPr>
          <w:rFonts w:hint="eastAsia" w:ascii="仿宋_GB2312" w:hAnsi="黑体" w:eastAsia="仿宋_GB2312"/>
          <w:sz w:val="32"/>
          <w:szCs w:val="32"/>
          <w:highlight w:val="none"/>
          <w:lang w:eastAsia="zh-CN"/>
        </w:rPr>
        <w:t>，比上年预算数增加</w:t>
      </w:r>
      <w:r>
        <w:rPr>
          <w:rFonts w:hint="eastAsia" w:ascii="仿宋_GB2312" w:hAnsi="黑体" w:eastAsia="仿宋_GB2312"/>
          <w:sz w:val="32"/>
          <w:szCs w:val="32"/>
          <w:highlight w:val="none"/>
          <w:lang w:val="en-US" w:eastAsia="zh-CN"/>
        </w:rPr>
        <w:t>4,672.37</w:t>
      </w:r>
      <w:r>
        <w:rPr>
          <w:rFonts w:hint="eastAsia" w:ascii="仿宋_GB2312" w:hAnsi="黑体" w:eastAsia="仿宋_GB2312"/>
          <w:sz w:val="32"/>
          <w:szCs w:val="32"/>
          <w:highlight w:val="none"/>
          <w:lang w:eastAsia="zh-CN"/>
        </w:rPr>
        <w:t>万元，主要是</w:t>
      </w:r>
      <w:r>
        <w:rPr>
          <w:rFonts w:hint="eastAsia" w:ascii="仿宋_GB2312" w:hAnsi="黑体" w:eastAsia="仿宋_GB2312"/>
          <w:sz w:val="32"/>
          <w:szCs w:val="32"/>
          <w:highlight w:val="none"/>
          <w:lang w:val="en-US" w:eastAsia="zh-CN"/>
        </w:rPr>
        <w:t>本年增加了</w:t>
      </w:r>
      <w:r>
        <w:rPr>
          <w:rFonts w:hint="eastAsia" w:ascii="仿宋_GB2312" w:hAnsi="黑体" w:eastAsia="仿宋_GB2312"/>
          <w:sz w:val="32"/>
          <w:szCs w:val="32"/>
          <w:highlight w:val="none"/>
        </w:rPr>
        <w:t>东盟合作教育综合楼</w:t>
      </w:r>
      <w:r>
        <w:rPr>
          <w:rFonts w:hint="eastAsia" w:ascii="仿宋_GB2312" w:hAnsi="黑体" w:eastAsia="仿宋_GB2312"/>
          <w:sz w:val="32"/>
          <w:szCs w:val="32"/>
          <w:highlight w:val="none"/>
          <w:lang w:eastAsia="zh-CN"/>
        </w:rPr>
        <w:t>、</w:t>
      </w:r>
      <w:r>
        <w:rPr>
          <w:rFonts w:hint="eastAsia" w:ascii="仿宋_GB2312" w:hAnsi="黑体" w:eastAsia="仿宋_GB2312"/>
          <w:sz w:val="32"/>
          <w:szCs w:val="32"/>
          <w:highlight w:val="none"/>
        </w:rPr>
        <w:t>三亚校区新建项目基础设施配套工程</w:t>
      </w:r>
      <w:r>
        <w:rPr>
          <w:rFonts w:hint="eastAsia" w:ascii="仿宋_GB2312" w:hAnsi="黑体" w:eastAsia="仿宋_GB2312"/>
          <w:sz w:val="32"/>
          <w:szCs w:val="32"/>
          <w:highlight w:val="none"/>
          <w:lang w:val="en-US" w:eastAsia="zh-CN"/>
        </w:rPr>
        <w:t>等4个项目本年通过地债安排资金3</w:t>
      </w:r>
      <w:r>
        <w:rPr>
          <w:rFonts w:hint="eastAsia" w:ascii="仿宋_GB2312" w:hAnsi="黑体" w:eastAsia="仿宋_GB2312"/>
          <w:sz w:val="32"/>
          <w:szCs w:val="32"/>
          <w:highlight w:val="none"/>
        </w:rPr>
        <w:t>,</w:t>
      </w:r>
      <w:r>
        <w:rPr>
          <w:rFonts w:hint="eastAsia" w:ascii="仿宋_GB2312" w:hAnsi="黑体" w:eastAsia="仿宋_GB2312"/>
          <w:sz w:val="32"/>
          <w:szCs w:val="32"/>
          <w:highlight w:val="none"/>
          <w:lang w:val="en-US" w:eastAsia="zh-CN"/>
        </w:rPr>
        <w:t>000万元、</w:t>
      </w:r>
      <w:r>
        <w:rPr>
          <w:rFonts w:hint="eastAsia" w:ascii="仿宋_GB2312" w:hAnsi="黑体" w:eastAsia="仿宋_GB2312"/>
          <w:sz w:val="32"/>
          <w:szCs w:val="32"/>
          <w:highlight w:val="none"/>
        </w:rPr>
        <w:t>公办高校争取社会捐赠配比奖励项目</w:t>
      </w:r>
      <w:r>
        <w:rPr>
          <w:rFonts w:hint="eastAsia" w:ascii="仿宋_GB2312" w:hAnsi="黑体" w:eastAsia="仿宋_GB2312"/>
          <w:sz w:val="32"/>
          <w:szCs w:val="32"/>
          <w:highlight w:val="none"/>
          <w:lang w:val="en-US" w:eastAsia="zh-CN"/>
        </w:rPr>
        <w:t>1</w:t>
      </w:r>
      <w:r>
        <w:rPr>
          <w:rFonts w:hint="eastAsia" w:ascii="仿宋_GB2312" w:hAnsi="黑体" w:eastAsia="仿宋_GB2312"/>
          <w:sz w:val="32"/>
          <w:szCs w:val="32"/>
          <w:highlight w:val="none"/>
        </w:rPr>
        <w:t>,</w:t>
      </w:r>
      <w:r>
        <w:rPr>
          <w:rFonts w:hint="eastAsia" w:ascii="仿宋_GB2312" w:hAnsi="黑体" w:eastAsia="仿宋_GB2312"/>
          <w:sz w:val="32"/>
          <w:szCs w:val="32"/>
          <w:highlight w:val="none"/>
          <w:lang w:val="en-US" w:eastAsia="zh-CN"/>
        </w:rPr>
        <w:t>000万元、</w:t>
      </w:r>
      <w:r>
        <w:rPr>
          <w:rFonts w:hint="eastAsia" w:ascii="仿宋_GB2312" w:hAnsi="黑体" w:eastAsia="仿宋_GB2312"/>
          <w:sz w:val="32"/>
          <w:szCs w:val="32"/>
          <w:highlight w:val="none"/>
        </w:rPr>
        <w:t>第十二届全国少数民族传统体育运动会</w:t>
      </w:r>
      <w:r>
        <w:rPr>
          <w:rFonts w:hint="eastAsia" w:ascii="仿宋_GB2312" w:hAnsi="黑体" w:eastAsia="仿宋_GB2312"/>
          <w:sz w:val="32"/>
          <w:szCs w:val="32"/>
          <w:highlight w:val="none"/>
          <w:lang w:val="en-US" w:eastAsia="zh-CN"/>
        </w:rPr>
        <w:t>相关项目654.16万元</w:t>
      </w:r>
      <w:r>
        <w:rPr>
          <w:rFonts w:hint="eastAsia" w:ascii="仿宋_GB2312" w:hAnsi="黑体" w:eastAsia="仿宋_GB2312"/>
          <w:sz w:val="32"/>
          <w:szCs w:val="32"/>
          <w:highlight w:val="none"/>
        </w:rPr>
        <w:t>。其中，收入总计41,374.92万元，包括一般公共预算本年收入39,879.71万元、上年结转1,495.21万元；支出总计41,374.92万元，包括一般公共服务支出31.20万元、教育支出35,777.11万元、科学技术支出810.38万元</w:t>
      </w:r>
      <w:r>
        <w:rPr>
          <w:rFonts w:hint="eastAsia" w:ascii="仿宋_GB2312" w:hAnsi="黑体" w:eastAsia="仿宋_GB2312"/>
          <w:sz w:val="32"/>
          <w:szCs w:val="32"/>
          <w:highlight w:val="none"/>
          <w:lang w:eastAsia="zh-CN"/>
        </w:rPr>
        <w:t>、</w:t>
      </w:r>
      <w:r>
        <w:rPr>
          <w:rFonts w:hint="eastAsia" w:ascii="仿宋_GB2312" w:hAnsi="黑体" w:eastAsia="仿宋_GB2312"/>
          <w:sz w:val="32"/>
          <w:szCs w:val="32"/>
          <w:highlight w:val="none"/>
        </w:rPr>
        <w:t>文化旅游体育与传媒支出</w:t>
      </w:r>
      <w:r>
        <w:rPr>
          <w:rFonts w:hint="eastAsia" w:ascii="仿宋_GB2312" w:hAnsi="黑体" w:eastAsia="仿宋_GB2312"/>
          <w:sz w:val="32"/>
          <w:szCs w:val="32"/>
          <w:highlight w:val="none"/>
          <w:lang w:val="en-US" w:eastAsia="zh-CN"/>
        </w:rPr>
        <w:t>40万元、</w:t>
      </w:r>
      <w:r>
        <w:rPr>
          <w:rFonts w:hint="eastAsia" w:ascii="仿宋_GB2312" w:hAnsi="黑体" w:eastAsia="仿宋_GB2312"/>
          <w:sz w:val="32"/>
          <w:szCs w:val="32"/>
          <w:highlight w:val="none"/>
        </w:rPr>
        <w:t>社会保障和就业支出2,564.78万元、卫生健康支出801.46万元、住房保障支出1,349.99万元。</w:t>
      </w:r>
    </w:p>
    <w:p>
      <w:pPr>
        <w:ind w:firstLine="640"/>
        <w:jc w:val="left"/>
        <w:rPr>
          <w:rFonts w:ascii="黑体" w:hAnsi="黑体" w:eastAsia="黑体"/>
          <w:sz w:val="32"/>
          <w:szCs w:val="32"/>
          <w:highlight w:val="none"/>
        </w:rPr>
      </w:pPr>
      <w:r>
        <w:rPr>
          <w:rFonts w:hint="eastAsia" w:ascii="黑体" w:hAnsi="黑体" w:eastAsia="黑体"/>
          <w:sz w:val="32"/>
          <w:szCs w:val="32"/>
          <w:highlight w:val="none"/>
        </w:rPr>
        <w:t>二、关于海南</w:t>
      </w:r>
      <w:r>
        <w:rPr>
          <w:rFonts w:hint="eastAsia" w:ascii="黑体" w:hAnsi="黑体" w:eastAsia="黑体"/>
          <w:sz w:val="32"/>
          <w:szCs w:val="32"/>
          <w:highlight w:val="none"/>
          <w:lang w:eastAsia="zh-CN"/>
        </w:rPr>
        <w:t>热带海洋学院</w:t>
      </w:r>
      <w:r>
        <w:rPr>
          <w:rFonts w:hint="eastAsia" w:ascii="仿宋_GB2312" w:hAnsi="黑体" w:eastAsia="仿宋_GB2312" w:cs="仿宋_GB2312"/>
          <w:sz w:val="32"/>
          <w:szCs w:val="32"/>
          <w:highlight w:val="none"/>
        </w:rPr>
        <w:t>202</w:t>
      </w:r>
      <w:r>
        <w:rPr>
          <w:rFonts w:hint="eastAsia" w:ascii="仿宋_GB2312" w:hAnsi="黑体" w:eastAsia="仿宋_GB2312" w:cs="仿宋_GB2312"/>
          <w:sz w:val="32"/>
          <w:szCs w:val="32"/>
          <w:highlight w:val="none"/>
          <w:lang w:val="en-US" w:eastAsia="zh-CN"/>
        </w:rPr>
        <w:t>3</w:t>
      </w:r>
      <w:r>
        <w:rPr>
          <w:rFonts w:hint="eastAsia" w:ascii="黑体" w:hAnsi="黑体" w:eastAsia="黑体"/>
          <w:sz w:val="32"/>
          <w:szCs w:val="32"/>
          <w:highlight w:val="none"/>
        </w:rPr>
        <w:t>年一般公共预算当年拨款情况说明</w:t>
      </w:r>
    </w:p>
    <w:p>
      <w:pPr>
        <w:ind w:firstLine="640"/>
        <w:jc w:val="left"/>
        <w:rPr>
          <w:rFonts w:ascii="楷体" w:hAnsi="楷体" w:eastAsia="楷体"/>
          <w:sz w:val="32"/>
          <w:szCs w:val="32"/>
          <w:highlight w:val="none"/>
        </w:rPr>
      </w:pPr>
      <w:r>
        <w:rPr>
          <w:rFonts w:hint="eastAsia" w:ascii="楷体" w:hAnsi="楷体" w:eastAsia="楷体"/>
          <w:sz w:val="32"/>
          <w:szCs w:val="32"/>
          <w:highlight w:val="none"/>
        </w:rPr>
        <w:t>（一）一般公共预算当年规模变化情况</w:t>
      </w:r>
    </w:p>
    <w:p>
      <w:pPr>
        <w:spacing w:line="600" w:lineRule="exact"/>
        <w:ind w:firstLine="640" w:firstLineChars="200"/>
        <w:rPr>
          <w:rFonts w:hint="eastAsia" w:ascii="仿宋_GB2312" w:hAnsi="黑体" w:eastAsia="仿宋_GB2312"/>
          <w:sz w:val="32"/>
          <w:szCs w:val="32"/>
          <w:highlight w:val="none"/>
          <w:lang w:eastAsia="zh-CN"/>
        </w:rPr>
      </w:pPr>
      <w:r>
        <w:rPr>
          <w:rFonts w:hint="eastAsia" w:ascii="仿宋_GB2312" w:hAnsi="黑体" w:eastAsia="仿宋_GB2312"/>
          <w:sz w:val="32"/>
          <w:szCs w:val="32"/>
          <w:highlight w:val="none"/>
        </w:rPr>
        <w:t>海南</w:t>
      </w:r>
      <w:r>
        <w:rPr>
          <w:rFonts w:hint="eastAsia" w:ascii="仿宋_GB2312" w:hAnsi="黑体" w:eastAsia="仿宋_GB2312"/>
          <w:sz w:val="32"/>
          <w:szCs w:val="32"/>
          <w:highlight w:val="none"/>
          <w:lang w:eastAsia="zh-CN"/>
        </w:rPr>
        <w:t>热带海洋学院</w:t>
      </w:r>
      <w:r>
        <w:rPr>
          <w:rFonts w:ascii="仿宋_GB2312" w:hAnsi="黑体" w:eastAsia="仿宋_GB2312"/>
          <w:sz w:val="32"/>
          <w:szCs w:val="32"/>
          <w:highlight w:val="none"/>
        </w:rPr>
        <w:t>202</w:t>
      </w:r>
      <w:r>
        <w:rPr>
          <w:rFonts w:hint="eastAsia" w:ascii="仿宋_GB2312" w:hAnsi="黑体" w:eastAsia="仿宋_GB2312"/>
          <w:sz w:val="32"/>
          <w:szCs w:val="32"/>
          <w:highlight w:val="none"/>
          <w:lang w:val="en-US" w:eastAsia="zh-CN"/>
        </w:rPr>
        <w:t>3</w:t>
      </w:r>
      <w:r>
        <w:rPr>
          <w:rFonts w:ascii="仿宋_GB2312" w:hAnsi="黑体" w:eastAsia="仿宋_GB2312"/>
          <w:sz w:val="32"/>
          <w:szCs w:val="32"/>
          <w:highlight w:val="none"/>
        </w:rPr>
        <w:t>年</w:t>
      </w:r>
      <w:r>
        <w:rPr>
          <w:rFonts w:hint="eastAsia" w:ascii="仿宋_GB2312" w:hAnsi="黑体" w:eastAsia="仿宋_GB2312"/>
          <w:sz w:val="32"/>
          <w:szCs w:val="32"/>
          <w:highlight w:val="none"/>
        </w:rPr>
        <w:t>一般公共预算当年拨款</w:t>
      </w:r>
      <w:r>
        <w:rPr>
          <w:rFonts w:hint="eastAsia" w:ascii="仿宋_GB2312" w:hAnsi="黑体" w:eastAsia="仿宋_GB2312" w:cs="仿宋_GB2312"/>
          <w:sz w:val="32"/>
          <w:szCs w:val="32"/>
          <w:highlight w:val="none"/>
        </w:rPr>
        <w:t>39</w:t>
      </w:r>
      <w:r>
        <w:rPr>
          <w:rFonts w:hint="eastAsia" w:ascii="仿宋_GB2312" w:hAnsi="黑体" w:eastAsia="仿宋_GB2312" w:cs="仿宋_GB2312"/>
          <w:sz w:val="32"/>
          <w:szCs w:val="32"/>
          <w:highlight w:val="none"/>
          <w:lang w:val="en-US" w:eastAsia="zh-CN"/>
        </w:rPr>
        <w:t>,</w:t>
      </w:r>
      <w:r>
        <w:rPr>
          <w:rFonts w:hint="eastAsia" w:ascii="仿宋_GB2312" w:hAnsi="黑体" w:eastAsia="仿宋_GB2312" w:cs="仿宋_GB2312"/>
          <w:sz w:val="32"/>
          <w:szCs w:val="32"/>
          <w:highlight w:val="none"/>
        </w:rPr>
        <w:t>879.71</w:t>
      </w:r>
      <w:r>
        <w:rPr>
          <w:rFonts w:hint="eastAsia" w:ascii="仿宋_GB2312" w:hAnsi="黑体" w:eastAsia="仿宋_GB2312"/>
          <w:sz w:val="32"/>
          <w:szCs w:val="32"/>
          <w:highlight w:val="none"/>
        </w:rPr>
        <w:t>万元，比上年预算数</w:t>
      </w:r>
      <w:r>
        <w:rPr>
          <w:rFonts w:hint="eastAsia" w:ascii="仿宋_GB2312" w:hAnsi="黑体" w:eastAsia="仿宋_GB2312"/>
          <w:sz w:val="32"/>
          <w:szCs w:val="32"/>
          <w:highlight w:val="none"/>
          <w:lang w:eastAsia="zh-CN"/>
        </w:rPr>
        <w:t>增加</w:t>
      </w:r>
      <w:r>
        <w:rPr>
          <w:rFonts w:hint="eastAsia" w:ascii="仿宋_GB2312" w:hAnsi="黑体" w:eastAsia="仿宋_GB2312"/>
          <w:sz w:val="32"/>
          <w:szCs w:val="32"/>
          <w:highlight w:val="none"/>
          <w:lang w:val="en-US" w:eastAsia="zh-CN"/>
        </w:rPr>
        <w:t>5,406.43</w:t>
      </w:r>
      <w:r>
        <w:rPr>
          <w:rFonts w:hint="eastAsia" w:ascii="仿宋_GB2312" w:hAnsi="黑体" w:eastAsia="仿宋_GB2312"/>
          <w:sz w:val="32"/>
          <w:szCs w:val="32"/>
          <w:highlight w:val="none"/>
        </w:rPr>
        <w:t>万元，主要是基本支出</w:t>
      </w:r>
      <w:r>
        <w:rPr>
          <w:rFonts w:hint="eastAsia" w:ascii="仿宋_GB2312" w:hAnsi="黑体" w:eastAsia="仿宋_GB2312"/>
          <w:sz w:val="32"/>
          <w:szCs w:val="32"/>
          <w:highlight w:val="none"/>
          <w:lang w:eastAsia="zh-CN"/>
        </w:rPr>
        <w:t>增加</w:t>
      </w:r>
      <w:r>
        <w:rPr>
          <w:rFonts w:hint="eastAsia" w:ascii="仿宋_GB2312" w:hAnsi="黑体" w:eastAsia="仿宋_GB2312"/>
          <w:sz w:val="32"/>
          <w:szCs w:val="32"/>
          <w:highlight w:val="none"/>
        </w:rPr>
        <w:t>了</w:t>
      </w:r>
      <w:r>
        <w:rPr>
          <w:rFonts w:hint="eastAsia" w:ascii="仿宋_GB2312" w:hAnsi="黑体" w:eastAsia="仿宋_GB2312"/>
          <w:sz w:val="32"/>
          <w:szCs w:val="32"/>
          <w:highlight w:val="none"/>
          <w:lang w:val="en-US" w:eastAsia="zh-CN"/>
        </w:rPr>
        <w:t>1740.5</w:t>
      </w:r>
      <w:r>
        <w:rPr>
          <w:rFonts w:hint="eastAsia" w:ascii="仿宋_GB2312" w:hAnsi="黑体" w:eastAsia="仿宋_GB2312"/>
          <w:sz w:val="32"/>
          <w:szCs w:val="32"/>
          <w:highlight w:val="none"/>
        </w:rPr>
        <w:t>万元，项目支出</w:t>
      </w:r>
      <w:r>
        <w:rPr>
          <w:rFonts w:hint="eastAsia" w:ascii="仿宋_GB2312" w:hAnsi="黑体" w:eastAsia="仿宋_GB2312"/>
          <w:sz w:val="32"/>
          <w:szCs w:val="32"/>
          <w:highlight w:val="none"/>
          <w:lang w:eastAsia="zh-CN"/>
        </w:rPr>
        <w:t>增加了</w:t>
      </w:r>
      <w:r>
        <w:rPr>
          <w:rFonts w:hint="eastAsia" w:ascii="仿宋_GB2312" w:hAnsi="黑体" w:eastAsia="仿宋_GB2312"/>
          <w:sz w:val="32"/>
          <w:szCs w:val="32"/>
          <w:highlight w:val="none"/>
          <w:lang w:val="en-US" w:eastAsia="zh-CN"/>
        </w:rPr>
        <w:t>2931.87</w:t>
      </w:r>
      <w:r>
        <w:rPr>
          <w:rFonts w:hint="eastAsia" w:ascii="仿宋_GB2312" w:hAnsi="黑体" w:eastAsia="仿宋_GB2312"/>
          <w:sz w:val="32"/>
          <w:szCs w:val="32"/>
          <w:highlight w:val="none"/>
        </w:rPr>
        <w:t>万元</w:t>
      </w:r>
      <w:r>
        <w:rPr>
          <w:rFonts w:hint="eastAsia" w:ascii="仿宋_GB2312" w:hAnsi="黑体" w:eastAsia="仿宋_GB2312"/>
          <w:sz w:val="32"/>
          <w:szCs w:val="32"/>
          <w:highlight w:val="none"/>
          <w:lang w:eastAsia="zh-CN"/>
        </w:rPr>
        <w:t>。</w:t>
      </w:r>
    </w:p>
    <w:p>
      <w:pPr>
        <w:ind w:firstLine="640"/>
        <w:jc w:val="left"/>
        <w:rPr>
          <w:rFonts w:ascii="楷体" w:hAnsi="楷体" w:eastAsia="楷体"/>
          <w:sz w:val="32"/>
          <w:szCs w:val="32"/>
          <w:highlight w:val="none"/>
        </w:rPr>
      </w:pPr>
      <w:r>
        <w:rPr>
          <w:rFonts w:hint="eastAsia" w:ascii="楷体" w:hAnsi="楷体" w:eastAsia="楷体"/>
          <w:sz w:val="32"/>
          <w:szCs w:val="32"/>
          <w:highlight w:val="none"/>
        </w:rPr>
        <w:t>（二）一般公共预算当年拨款结构情况</w:t>
      </w:r>
    </w:p>
    <w:p>
      <w:pPr>
        <w:ind w:firstLine="640"/>
        <w:jc w:val="left"/>
        <w:rPr>
          <w:rFonts w:hint="eastAsia" w:ascii="仿宋_GB2312" w:hAnsi="黑体" w:eastAsia="仿宋_GB2312"/>
          <w:sz w:val="32"/>
          <w:szCs w:val="32"/>
          <w:highlight w:val="none"/>
        </w:rPr>
      </w:pPr>
      <w:r>
        <w:rPr>
          <w:rFonts w:hint="eastAsia" w:ascii="仿宋_GB2312" w:hAnsi="黑体" w:eastAsia="仿宋_GB2312"/>
          <w:sz w:val="32"/>
          <w:szCs w:val="32"/>
          <w:highlight w:val="none"/>
        </w:rPr>
        <w:t>一般公共服务(类)支出31.20万元</w:t>
      </w:r>
      <w:r>
        <w:rPr>
          <w:rFonts w:hint="eastAsia" w:ascii="仿宋_GB2312" w:hAnsi="黑体" w:eastAsia="仿宋_GB2312"/>
          <w:sz w:val="32"/>
          <w:szCs w:val="32"/>
          <w:highlight w:val="none"/>
          <w:lang w:val="en-US" w:eastAsia="zh-CN"/>
        </w:rPr>
        <w:t>,</w:t>
      </w:r>
      <w:r>
        <w:rPr>
          <w:rFonts w:hint="eastAsia" w:ascii="仿宋_GB2312" w:hAnsi="黑体" w:eastAsia="仿宋_GB2312"/>
          <w:sz w:val="32"/>
          <w:szCs w:val="32"/>
          <w:highlight w:val="none"/>
        </w:rPr>
        <w:t>占</w:t>
      </w:r>
      <w:r>
        <w:rPr>
          <w:rFonts w:hint="eastAsia" w:ascii="仿宋_GB2312" w:hAnsi="黑体" w:eastAsia="仿宋_GB2312"/>
          <w:sz w:val="32"/>
          <w:szCs w:val="32"/>
          <w:highlight w:val="none"/>
          <w:lang w:val="en-US" w:eastAsia="zh-CN"/>
        </w:rPr>
        <w:t>0.08%;</w:t>
      </w:r>
      <w:r>
        <w:rPr>
          <w:rFonts w:hint="eastAsia" w:ascii="仿宋_GB2312" w:hAnsi="黑体" w:eastAsia="仿宋_GB2312"/>
          <w:sz w:val="32"/>
          <w:szCs w:val="32"/>
          <w:highlight w:val="none"/>
        </w:rPr>
        <w:t>教育(类)支出35,777.11万元</w:t>
      </w:r>
      <w:r>
        <w:rPr>
          <w:rFonts w:hint="eastAsia" w:ascii="仿宋_GB2312" w:hAnsi="黑体" w:eastAsia="仿宋_GB2312"/>
          <w:sz w:val="32"/>
          <w:szCs w:val="32"/>
          <w:highlight w:val="none"/>
          <w:lang w:val="en-US" w:eastAsia="zh-CN"/>
        </w:rPr>
        <w:t>,占86.47%；</w:t>
      </w:r>
      <w:r>
        <w:rPr>
          <w:rFonts w:hint="eastAsia" w:ascii="仿宋_GB2312" w:hAnsi="黑体" w:eastAsia="仿宋_GB2312"/>
          <w:sz w:val="32"/>
          <w:szCs w:val="32"/>
          <w:highlight w:val="none"/>
        </w:rPr>
        <w:t>科学技术(类)支出810.38万元</w:t>
      </w:r>
      <w:r>
        <w:rPr>
          <w:rFonts w:hint="eastAsia" w:ascii="仿宋_GB2312" w:hAnsi="黑体" w:eastAsia="仿宋_GB2312"/>
          <w:sz w:val="32"/>
          <w:szCs w:val="32"/>
          <w:highlight w:val="none"/>
          <w:lang w:eastAsia="zh-CN"/>
        </w:rPr>
        <w:t>，</w:t>
      </w:r>
      <w:r>
        <w:rPr>
          <w:rFonts w:hint="eastAsia" w:ascii="仿宋_GB2312" w:hAnsi="黑体" w:eastAsia="仿宋_GB2312"/>
          <w:sz w:val="32"/>
          <w:szCs w:val="32"/>
          <w:highlight w:val="none"/>
          <w:lang w:val="en-US" w:eastAsia="zh-CN"/>
        </w:rPr>
        <w:t>占1.96%；</w:t>
      </w:r>
      <w:r>
        <w:rPr>
          <w:rFonts w:hint="eastAsia" w:ascii="仿宋_GB2312" w:hAnsi="黑体" w:eastAsia="仿宋_GB2312"/>
          <w:sz w:val="32"/>
          <w:szCs w:val="32"/>
          <w:highlight w:val="none"/>
        </w:rPr>
        <w:t>文化旅游体育与传媒(类)支出40万元</w:t>
      </w:r>
      <w:r>
        <w:rPr>
          <w:rFonts w:hint="eastAsia" w:ascii="仿宋_GB2312" w:hAnsi="黑体" w:eastAsia="仿宋_GB2312"/>
          <w:sz w:val="32"/>
          <w:szCs w:val="32"/>
          <w:highlight w:val="none"/>
          <w:lang w:eastAsia="zh-CN"/>
        </w:rPr>
        <w:t>，</w:t>
      </w:r>
      <w:r>
        <w:rPr>
          <w:rFonts w:hint="eastAsia" w:ascii="仿宋_GB2312" w:hAnsi="黑体" w:eastAsia="仿宋_GB2312"/>
          <w:sz w:val="32"/>
          <w:szCs w:val="32"/>
          <w:highlight w:val="none"/>
          <w:lang w:val="en-US" w:eastAsia="zh-CN"/>
        </w:rPr>
        <w:t>占0.10%；</w:t>
      </w:r>
      <w:r>
        <w:rPr>
          <w:rFonts w:hint="eastAsia" w:ascii="仿宋_GB2312" w:hAnsi="黑体" w:eastAsia="仿宋_GB2312"/>
          <w:sz w:val="32"/>
          <w:szCs w:val="32"/>
          <w:highlight w:val="none"/>
        </w:rPr>
        <w:t>社会保障和就业(类)支出2,564.78万元</w:t>
      </w:r>
      <w:r>
        <w:rPr>
          <w:rFonts w:hint="eastAsia" w:ascii="仿宋_GB2312" w:hAnsi="黑体" w:eastAsia="仿宋_GB2312"/>
          <w:sz w:val="32"/>
          <w:szCs w:val="32"/>
          <w:highlight w:val="none"/>
          <w:lang w:eastAsia="zh-CN"/>
        </w:rPr>
        <w:t>，</w:t>
      </w:r>
      <w:r>
        <w:rPr>
          <w:rFonts w:hint="eastAsia" w:ascii="仿宋_GB2312" w:hAnsi="黑体" w:eastAsia="仿宋_GB2312"/>
          <w:sz w:val="32"/>
          <w:szCs w:val="32"/>
          <w:highlight w:val="none"/>
          <w:lang w:val="en-US" w:eastAsia="zh-CN"/>
        </w:rPr>
        <w:t>占6.20%；</w:t>
      </w:r>
      <w:r>
        <w:rPr>
          <w:rFonts w:hint="eastAsia" w:ascii="仿宋_GB2312" w:hAnsi="黑体" w:eastAsia="仿宋_GB2312"/>
          <w:sz w:val="32"/>
          <w:szCs w:val="32"/>
          <w:highlight w:val="none"/>
        </w:rPr>
        <w:t>卫生健康(类)支出801.46万元</w:t>
      </w:r>
      <w:r>
        <w:rPr>
          <w:rFonts w:hint="eastAsia" w:ascii="仿宋_GB2312" w:hAnsi="黑体" w:eastAsia="仿宋_GB2312"/>
          <w:sz w:val="32"/>
          <w:szCs w:val="32"/>
          <w:highlight w:val="none"/>
          <w:lang w:eastAsia="zh-CN"/>
        </w:rPr>
        <w:t>，</w:t>
      </w:r>
      <w:r>
        <w:rPr>
          <w:rFonts w:hint="eastAsia" w:ascii="仿宋_GB2312" w:hAnsi="黑体" w:eastAsia="仿宋_GB2312"/>
          <w:sz w:val="32"/>
          <w:szCs w:val="32"/>
          <w:highlight w:val="none"/>
          <w:lang w:val="en-US" w:eastAsia="zh-CN"/>
        </w:rPr>
        <w:t>占1.93%；</w:t>
      </w:r>
      <w:r>
        <w:rPr>
          <w:rFonts w:hint="eastAsia" w:ascii="仿宋_GB2312" w:hAnsi="黑体" w:eastAsia="仿宋_GB2312"/>
          <w:sz w:val="32"/>
          <w:szCs w:val="32"/>
          <w:highlight w:val="none"/>
        </w:rPr>
        <w:t>住房保障(类)支出1,349.99万元</w:t>
      </w:r>
      <w:r>
        <w:rPr>
          <w:rFonts w:hint="eastAsia" w:ascii="仿宋_GB2312" w:hAnsi="黑体" w:eastAsia="仿宋_GB2312"/>
          <w:sz w:val="32"/>
          <w:szCs w:val="32"/>
          <w:highlight w:val="none"/>
          <w:lang w:eastAsia="zh-CN"/>
        </w:rPr>
        <w:t>，</w:t>
      </w:r>
      <w:r>
        <w:rPr>
          <w:rFonts w:hint="eastAsia" w:ascii="仿宋_GB2312" w:hAnsi="黑体" w:eastAsia="仿宋_GB2312"/>
          <w:sz w:val="32"/>
          <w:szCs w:val="32"/>
          <w:highlight w:val="none"/>
          <w:lang w:val="en-US" w:eastAsia="zh-CN"/>
        </w:rPr>
        <w:t>占3.26%</w:t>
      </w:r>
      <w:r>
        <w:rPr>
          <w:rFonts w:hint="eastAsia" w:ascii="仿宋_GB2312" w:hAnsi="黑体" w:eastAsia="仿宋_GB2312"/>
          <w:sz w:val="32"/>
          <w:szCs w:val="32"/>
          <w:highlight w:val="none"/>
        </w:rPr>
        <w:t>。</w:t>
      </w:r>
    </w:p>
    <w:p>
      <w:pPr>
        <w:ind w:firstLine="640"/>
        <w:jc w:val="left"/>
        <w:rPr>
          <w:rFonts w:ascii="楷体" w:hAnsi="楷体" w:eastAsia="楷体"/>
          <w:sz w:val="32"/>
          <w:szCs w:val="32"/>
          <w:highlight w:val="none"/>
        </w:rPr>
      </w:pPr>
      <w:r>
        <w:rPr>
          <w:rFonts w:hint="eastAsia" w:ascii="楷体" w:hAnsi="楷体" w:eastAsia="楷体"/>
          <w:sz w:val="32"/>
          <w:szCs w:val="32"/>
          <w:highlight w:val="none"/>
        </w:rPr>
        <w:t>（三）一般公共预算当年拨款具体使用情况</w:t>
      </w:r>
    </w:p>
    <w:p>
      <w:pPr>
        <w:spacing w:line="600" w:lineRule="exact"/>
        <w:ind w:firstLine="640" w:firstLineChars="200"/>
        <w:rPr>
          <w:rFonts w:hint="eastAsia" w:ascii="仿宋_GB2312" w:hAnsi="黑体" w:eastAsia="仿宋_GB2312" w:cs="仿宋_GB2312"/>
          <w:sz w:val="32"/>
          <w:szCs w:val="32"/>
          <w:highlight w:val="none"/>
        </w:rPr>
      </w:pPr>
      <w:r>
        <w:rPr>
          <w:rFonts w:hint="eastAsia" w:ascii="仿宋_GB2312" w:hAnsi="黑体" w:eastAsia="仿宋_GB2312" w:cs="仿宋_GB2312"/>
          <w:sz w:val="32"/>
          <w:szCs w:val="32"/>
          <w:highlight w:val="none"/>
          <w:lang w:val="en-US" w:eastAsia="zh-CN"/>
        </w:rPr>
        <w:t>1</w:t>
      </w:r>
      <w:r>
        <w:rPr>
          <w:rFonts w:hint="eastAsia" w:ascii="仿宋_GB2312" w:hAnsi="黑体" w:eastAsia="仿宋_GB2312" w:cs="仿宋_GB2312"/>
          <w:sz w:val="32"/>
          <w:szCs w:val="32"/>
          <w:highlight w:val="none"/>
        </w:rPr>
        <w:t>.</w:t>
      </w:r>
      <w:r>
        <w:rPr>
          <w:rFonts w:hint="eastAsia" w:ascii="仿宋_GB2312" w:hAnsi="黑体" w:eastAsia="仿宋_GB2312"/>
          <w:sz w:val="32"/>
          <w:szCs w:val="32"/>
          <w:highlight w:val="none"/>
        </w:rPr>
        <w:t>一般公共服务(类)</w:t>
      </w:r>
      <w:r>
        <w:rPr>
          <w:rFonts w:hint="eastAsia" w:ascii="仿宋_GB2312" w:hAnsi="黑体" w:eastAsia="仿宋_GB2312" w:cs="仿宋_GB2312"/>
          <w:sz w:val="32"/>
          <w:szCs w:val="32"/>
          <w:highlight w:val="none"/>
        </w:rPr>
        <w:t>知识产权事务（款）其他知识产权事务支出（项）</w:t>
      </w:r>
      <w:r>
        <w:rPr>
          <w:rFonts w:ascii="仿宋_GB2312" w:hAnsi="黑体" w:eastAsia="仿宋_GB2312" w:cs="仿宋_GB2312"/>
          <w:sz w:val="32"/>
          <w:szCs w:val="32"/>
          <w:highlight w:val="none"/>
        </w:rPr>
        <w:t>202</w:t>
      </w:r>
      <w:r>
        <w:rPr>
          <w:rFonts w:hint="eastAsia" w:ascii="仿宋_GB2312" w:hAnsi="黑体" w:eastAsia="仿宋_GB2312" w:cs="仿宋_GB2312"/>
          <w:sz w:val="32"/>
          <w:szCs w:val="32"/>
          <w:highlight w:val="none"/>
          <w:lang w:val="en-US" w:eastAsia="zh-CN"/>
        </w:rPr>
        <w:t>3</w:t>
      </w:r>
      <w:r>
        <w:rPr>
          <w:rFonts w:ascii="仿宋_GB2312" w:hAnsi="黑体" w:eastAsia="仿宋_GB2312" w:cs="仿宋_GB2312"/>
          <w:sz w:val="32"/>
          <w:szCs w:val="32"/>
          <w:highlight w:val="none"/>
        </w:rPr>
        <w:t>年</w:t>
      </w:r>
      <w:r>
        <w:rPr>
          <w:rFonts w:hint="eastAsia" w:ascii="仿宋_GB2312" w:hAnsi="黑体" w:eastAsia="仿宋_GB2312" w:cs="仿宋_GB2312"/>
          <w:sz w:val="32"/>
          <w:szCs w:val="32"/>
          <w:highlight w:val="none"/>
        </w:rPr>
        <w:t>预算数为</w:t>
      </w:r>
      <w:r>
        <w:rPr>
          <w:rFonts w:hint="eastAsia" w:ascii="仿宋_GB2312" w:hAnsi="黑体" w:eastAsia="仿宋_GB2312" w:cs="仿宋_GB2312"/>
          <w:sz w:val="32"/>
          <w:szCs w:val="32"/>
          <w:highlight w:val="none"/>
          <w:lang w:val="en-US" w:eastAsia="zh-CN"/>
        </w:rPr>
        <w:t>31.20</w:t>
      </w:r>
      <w:r>
        <w:rPr>
          <w:rFonts w:hint="eastAsia" w:ascii="仿宋_GB2312" w:hAnsi="黑体" w:eastAsia="仿宋_GB2312" w:cs="仿宋_GB2312"/>
          <w:sz w:val="32"/>
          <w:szCs w:val="32"/>
          <w:highlight w:val="none"/>
        </w:rPr>
        <w:t>万元，比上年预算数增加31.20万元，主要</w:t>
      </w:r>
      <w:r>
        <w:rPr>
          <w:rFonts w:hint="eastAsia" w:ascii="仿宋_GB2312" w:hAnsi="黑体" w:eastAsia="仿宋_GB2312" w:cs="仿宋_GB2312"/>
          <w:sz w:val="32"/>
          <w:szCs w:val="32"/>
          <w:highlight w:val="none"/>
          <w:lang w:val="en-US" w:eastAsia="zh-CN"/>
        </w:rPr>
        <w:t>是通过申请获得</w:t>
      </w:r>
      <w:r>
        <w:rPr>
          <w:rFonts w:hint="eastAsia" w:ascii="仿宋_GB2312" w:hAnsi="黑体" w:eastAsia="仿宋_GB2312" w:cs="仿宋_GB2312"/>
          <w:sz w:val="32"/>
          <w:szCs w:val="32"/>
          <w:highlight w:val="none"/>
        </w:rPr>
        <w:t>海南省高新技术产业发展知识产权专项资金</w:t>
      </w:r>
      <w:r>
        <w:rPr>
          <w:rFonts w:hint="eastAsia" w:ascii="仿宋_GB2312" w:hAnsi="黑体" w:eastAsia="仿宋_GB2312" w:cs="仿宋_GB2312"/>
          <w:sz w:val="32"/>
          <w:szCs w:val="32"/>
          <w:highlight w:val="none"/>
          <w:lang w:val="en-US" w:eastAsia="zh-CN"/>
        </w:rPr>
        <w:t>用于授权发明专利资助</w:t>
      </w:r>
      <w:r>
        <w:rPr>
          <w:rFonts w:hint="eastAsia" w:ascii="仿宋_GB2312" w:hAnsi="黑体" w:eastAsia="仿宋_GB2312" w:cs="仿宋_GB2312"/>
          <w:sz w:val="32"/>
          <w:szCs w:val="32"/>
          <w:highlight w:val="none"/>
        </w:rPr>
        <w:t>。</w:t>
      </w:r>
    </w:p>
    <w:p>
      <w:pPr>
        <w:spacing w:line="600" w:lineRule="exact"/>
        <w:ind w:firstLine="640" w:firstLineChars="200"/>
        <w:rPr>
          <w:rFonts w:hint="eastAsia" w:ascii="仿宋_GB2312" w:hAnsi="黑体" w:eastAsia="仿宋_GB2312" w:cs="仿宋_GB2312"/>
          <w:sz w:val="32"/>
          <w:szCs w:val="32"/>
          <w:highlight w:val="none"/>
          <w:lang w:val="en-US" w:eastAsia="zh-CN"/>
        </w:rPr>
      </w:pPr>
      <w:r>
        <w:rPr>
          <w:rFonts w:hint="eastAsia" w:ascii="仿宋_GB2312" w:hAnsi="黑体" w:eastAsia="仿宋_GB2312" w:cs="仿宋_GB2312"/>
          <w:sz w:val="32"/>
          <w:szCs w:val="32"/>
          <w:highlight w:val="none"/>
          <w:lang w:val="en-US" w:eastAsia="zh-CN"/>
        </w:rPr>
        <w:t>2</w:t>
      </w:r>
      <w:r>
        <w:rPr>
          <w:rFonts w:ascii="仿宋_GB2312" w:hAnsi="黑体" w:eastAsia="仿宋_GB2312" w:cs="仿宋_GB2312"/>
          <w:sz w:val="32"/>
          <w:szCs w:val="32"/>
          <w:highlight w:val="none"/>
        </w:rPr>
        <w:t>.</w:t>
      </w:r>
      <w:r>
        <w:rPr>
          <w:rFonts w:hint="eastAsia" w:ascii="仿宋_GB2312" w:hAnsi="黑体" w:eastAsia="仿宋_GB2312" w:cs="仿宋_GB2312"/>
          <w:sz w:val="32"/>
          <w:szCs w:val="32"/>
          <w:highlight w:val="none"/>
        </w:rPr>
        <w:t>教育支出（类）普通教育（款）高等教育（项）</w:t>
      </w:r>
      <w:r>
        <w:rPr>
          <w:rFonts w:ascii="仿宋_GB2312" w:hAnsi="黑体" w:eastAsia="仿宋_GB2312" w:cs="仿宋_GB2312"/>
          <w:sz w:val="32"/>
          <w:szCs w:val="32"/>
          <w:highlight w:val="none"/>
        </w:rPr>
        <w:t>202</w:t>
      </w:r>
      <w:r>
        <w:rPr>
          <w:rFonts w:hint="eastAsia" w:ascii="仿宋_GB2312" w:hAnsi="黑体" w:eastAsia="仿宋_GB2312" w:cs="仿宋_GB2312"/>
          <w:sz w:val="32"/>
          <w:szCs w:val="32"/>
          <w:highlight w:val="none"/>
          <w:lang w:val="en-US" w:eastAsia="zh-CN"/>
        </w:rPr>
        <w:t>3</w:t>
      </w:r>
      <w:r>
        <w:rPr>
          <w:rFonts w:ascii="仿宋_GB2312" w:hAnsi="黑体" w:eastAsia="仿宋_GB2312" w:cs="仿宋_GB2312"/>
          <w:sz w:val="32"/>
          <w:szCs w:val="32"/>
          <w:highlight w:val="none"/>
        </w:rPr>
        <w:t>年</w:t>
      </w:r>
      <w:r>
        <w:rPr>
          <w:rFonts w:hint="eastAsia" w:ascii="仿宋_GB2312" w:hAnsi="黑体" w:eastAsia="仿宋_GB2312" w:cs="仿宋_GB2312"/>
          <w:sz w:val="32"/>
          <w:szCs w:val="32"/>
          <w:highlight w:val="none"/>
        </w:rPr>
        <w:t>预算数为</w:t>
      </w:r>
      <w:r>
        <w:rPr>
          <w:rFonts w:hint="eastAsia" w:ascii="仿宋_GB2312" w:hAnsi="黑体" w:eastAsia="仿宋_GB2312"/>
          <w:sz w:val="32"/>
          <w:szCs w:val="32"/>
          <w:highlight w:val="none"/>
        </w:rPr>
        <w:t>35,682.61</w:t>
      </w:r>
      <w:r>
        <w:rPr>
          <w:rFonts w:hint="eastAsia" w:ascii="仿宋_GB2312" w:hAnsi="黑体" w:eastAsia="仿宋_GB2312" w:cs="仿宋_GB2312"/>
          <w:sz w:val="32"/>
          <w:szCs w:val="32"/>
          <w:highlight w:val="none"/>
        </w:rPr>
        <w:t>万元，比上年预算数增加</w:t>
      </w:r>
      <w:r>
        <w:rPr>
          <w:rFonts w:hint="eastAsia" w:ascii="仿宋_GB2312" w:hAnsi="黑体" w:eastAsia="仿宋_GB2312" w:cs="仿宋_GB2312"/>
          <w:sz w:val="32"/>
          <w:szCs w:val="32"/>
          <w:highlight w:val="none"/>
          <w:lang w:val="en-US" w:eastAsia="zh-CN"/>
        </w:rPr>
        <w:t>4,606.72</w:t>
      </w:r>
      <w:r>
        <w:rPr>
          <w:rFonts w:hint="eastAsia" w:ascii="仿宋_GB2312" w:hAnsi="黑体" w:eastAsia="仿宋_GB2312" w:cs="仿宋_GB2312"/>
          <w:sz w:val="32"/>
          <w:szCs w:val="32"/>
          <w:highlight w:val="none"/>
        </w:rPr>
        <w:t>万元，主要是</w:t>
      </w:r>
      <w:r>
        <w:rPr>
          <w:rFonts w:hint="eastAsia" w:ascii="仿宋_GB2312" w:hAnsi="黑体" w:eastAsia="仿宋_GB2312"/>
          <w:sz w:val="32"/>
          <w:szCs w:val="32"/>
          <w:highlight w:val="none"/>
          <w:lang w:val="en-US" w:eastAsia="zh-CN"/>
        </w:rPr>
        <w:t>本年增加了</w:t>
      </w:r>
      <w:r>
        <w:rPr>
          <w:rFonts w:hint="eastAsia" w:ascii="仿宋_GB2312" w:hAnsi="黑体" w:eastAsia="仿宋_GB2312"/>
          <w:sz w:val="32"/>
          <w:szCs w:val="32"/>
          <w:highlight w:val="none"/>
        </w:rPr>
        <w:t>东盟合作教育综合楼</w:t>
      </w:r>
      <w:r>
        <w:rPr>
          <w:rFonts w:hint="eastAsia" w:ascii="仿宋_GB2312" w:hAnsi="黑体" w:eastAsia="仿宋_GB2312"/>
          <w:sz w:val="32"/>
          <w:szCs w:val="32"/>
          <w:highlight w:val="none"/>
          <w:lang w:eastAsia="zh-CN"/>
        </w:rPr>
        <w:t>、</w:t>
      </w:r>
      <w:r>
        <w:rPr>
          <w:rFonts w:hint="eastAsia" w:ascii="仿宋_GB2312" w:hAnsi="黑体" w:eastAsia="仿宋_GB2312"/>
          <w:sz w:val="32"/>
          <w:szCs w:val="32"/>
          <w:highlight w:val="none"/>
        </w:rPr>
        <w:t>三亚校区新建项目基础设施配套工程</w:t>
      </w:r>
      <w:r>
        <w:rPr>
          <w:rFonts w:hint="eastAsia" w:ascii="仿宋_GB2312" w:hAnsi="黑体" w:eastAsia="仿宋_GB2312"/>
          <w:sz w:val="32"/>
          <w:szCs w:val="32"/>
          <w:highlight w:val="none"/>
          <w:lang w:val="en-US" w:eastAsia="zh-CN"/>
        </w:rPr>
        <w:t>等4个项目本年通过地债安排资金3</w:t>
      </w:r>
      <w:r>
        <w:rPr>
          <w:rFonts w:hint="eastAsia" w:ascii="仿宋_GB2312" w:hAnsi="黑体" w:eastAsia="仿宋_GB2312"/>
          <w:sz w:val="32"/>
          <w:szCs w:val="32"/>
          <w:highlight w:val="none"/>
        </w:rPr>
        <w:t>,</w:t>
      </w:r>
      <w:r>
        <w:rPr>
          <w:rFonts w:hint="eastAsia" w:ascii="仿宋_GB2312" w:hAnsi="黑体" w:eastAsia="仿宋_GB2312"/>
          <w:sz w:val="32"/>
          <w:szCs w:val="32"/>
          <w:highlight w:val="none"/>
          <w:lang w:val="en-US" w:eastAsia="zh-CN"/>
        </w:rPr>
        <w:t>000万元、</w:t>
      </w:r>
      <w:r>
        <w:rPr>
          <w:rFonts w:hint="eastAsia" w:ascii="仿宋_GB2312" w:hAnsi="黑体" w:eastAsia="仿宋_GB2312"/>
          <w:sz w:val="32"/>
          <w:szCs w:val="32"/>
          <w:highlight w:val="none"/>
        </w:rPr>
        <w:t>公办高校争取社会捐赠配比奖励项目</w:t>
      </w:r>
      <w:r>
        <w:rPr>
          <w:rFonts w:hint="eastAsia" w:ascii="仿宋_GB2312" w:hAnsi="黑体" w:eastAsia="仿宋_GB2312"/>
          <w:sz w:val="32"/>
          <w:szCs w:val="32"/>
          <w:highlight w:val="none"/>
          <w:lang w:val="en-US" w:eastAsia="zh-CN"/>
        </w:rPr>
        <w:t>1</w:t>
      </w:r>
      <w:r>
        <w:rPr>
          <w:rFonts w:hint="eastAsia" w:ascii="仿宋_GB2312" w:hAnsi="黑体" w:eastAsia="仿宋_GB2312"/>
          <w:sz w:val="32"/>
          <w:szCs w:val="32"/>
          <w:highlight w:val="none"/>
        </w:rPr>
        <w:t>,</w:t>
      </w:r>
      <w:r>
        <w:rPr>
          <w:rFonts w:hint="eastAsia" w:ascii="仿宋_GB2312" w:hAnsi="黑体" w:eastAsia="仿宋_GB2312"/>
          <w:sz w:val="32"/>
          <w:szCs w:val="32"/>
          <w:highlight w:val="none"/>
          <w:lang w:val="en-US" w:eastAsia="zh-CN"/>
        </w:rPr>
        <w:t>000万元、</w:t>
      </w:r>
      <w:r>
        <w:rPr>
          <w:rFonts w:hint="eastAsia" w:ascii="仿宋_GB2312" w:hAnsi="黑体" w:eastAsia="仿宋_GB2312"/>
          <w:sz w:val="32"/>
          <w:szCs w:val="32"/>
          <w:highlight w:val="none"/>
        </w:rPr>
        <w:t>第十二届全国少数民族传统体育运动会</w:t>
      </w:r>
      <w:r>
        <w:rPr>
          <w:rFonts w:hint="eastAsia" w:ascii="仿宋_GB2312" w:hAnsi="黑体" w:eastAsia="仿宋_GB2312"/>
          <w:sz w:val="32"/>
          <w:szCs w:val="32"/>
          <w:highlight w:val="none"/>
          <w:lang w:val="en-US" w:eastAsia="zh-CN"/>
        </w:rPr>
        <w:t>相关项目654.16万元</w:t>
      </w:r>
      <w:r>
        <w:rPr>
          <w:rFonts w:hint="eastAsia" w:ascii="仿宋_GB2312" w:hAnsi="黑体" w:eastAsia="仿宋_GB2312"/>
          <w:sz w:val="32"/>
          <w:szCs w:val="32"/>
          <w:highlight w:val="none"/>
        </w:rPr>
        <w:t>。</w:t>
      </w:r>
      <w:r>
        <w:rPr>
          <w:rFonts w:hint="eastAsia" w:ascii="仿宋_GB2312" w:hAnsi="黑体" w:eastAsia="仿宋_GB2312" w:cs="仿宋_GB2312"/>
          <w:sz w:val="32"/>
          <w:szCs w:val="32"/>
          <w:highlight w:val="none"/>
          <w:lang w:val="en-US" w:eastAsia="zh-CN"/>
        </w:rPr>
        <w:t>。</w:t>
      </w:r>
    </w:p>
    <w:p>
      <w:pPr>
        <w:spacing w:line="600" w:lineRule="exact"/>
        <w:ind w:firstLine="640" w:firstLineChars="200"/>
        <w:rPr>
          <w:rFonts w:hint="eastAsia" w:ascii="仿宋_GB2312" w:hAnsi="黑体" w:eastAsia="仿宋_GB2312" w:cs="仿宋_GB2312"/>
          <w:sz w:val="32"/>
          <w:szCs w:val="32"/>
          <w:highlight w:val="none"/>
          <w:lang w:val="en-US" w:eastAsia="zh-CN"/>
        </w:rPr>
      </w:pPr>
      <w:r>
        <w:rPr>
          <w:rFonts w:hint="eastAsia" w:ascii="仿宋_GB2312" w:hAnsi="黑体" w:eastAsia="仿宋_GB2312" w:cs="仿宋_GB2312"/>
          <w:sz w:val="32"/>
          <w:szCs w:val="32"/>
          <w:highlight w:val="none"/>
          <w:lang w:val="en-US" w:eastAsia="zh-CN"/>
        </w:rPr>
        <w:t>3.</w:t>
      </w:r>
      <w:r>
        <w:rPr>
          <w:rFonts w:hint="eastAsia" w:ascii="仿宋_GB2312" w:hAnsi="黑体" w:eastAsia="仿宋_GB2312" w:cs="仿宋_GB2312"/>
          <w:sz w:val="32"/>
          <w:szCs w:val="32"/>
          <w:highlight w:val="none"/>
        </w:rPr>
        <w:t>教育支出（类）普通教育（款）其他普通教育支出（项）</w:t>
      </w:r>
      <w:r>
        <w:rPr>
          <w:rFonts w:ascii="仿宋_GB2312" w:hAnsi="黑体" w:eastAsia="仿宋_GB2312" w:cs="仿宋_GB2312"/>
          <w:sz w:val="32"/>
          <w:szCs w:val="32"/>
          <w:highlight w:val="none"/>
        </w:rPr>
        <w:t>202</w:t>
      </w:r>
      <w:r>
        <w:rPr>
          <w:rFonts w:hint="eastAsia" w:ascii="仿宋_GB2312" w:hAnsi="黑体" w:eastAsia="仿宋_GB2312" w:cs="仿宋_GB2312"/>
          <w:sz w:val="32"/>
          <w:szCs w:val="32"/>
          <w:highlight w:val="none"/>
          <w:lang w:val="en-US" w:eastAsia="zh-CN"/>
        </w:rPr>
        <w:t>3</w:t>
      </w:r>
      <w:r>
        <w:rPr>
          <w:rFonts w:ascii="仿宋_GB2312" w:hAnsi="黑体" w:eastAsia="仿宋_GB2312" w:cs="仿宋_GB2312"/>
          <w:sz w:val="32"/>
          <w:szCs w:val="32"/>
          <w:highlight w:val="none"/>
        </w:rPr>
        <w:t>年</w:t>
      </w:r>
      <w:r>
        <w:rPr>
          <w:rFonts w:hint="eastAsia" w:ascii="仿宋_GB2312" w:hAnsi="黑体" w:eastAsia="仿宋_GB2312" w:cs="仿宋_GB2312"/>
          <w:sz w:val="32"/>
          <w:szCs w:val="32"/>
          <w:highlight w:val="none"/>
        </w:rPr>
        <w:t>预算数为</w:t>
      </w:r>
      <w:r>
        <w:rPr>
          <w:rFonts w:hint="eastAsia" w:ascii="仿宋_GB2312" w:hAnsi="黑体" w:eastAsia="仿宋_GB2312"/>
          <w:sz w:val="32"/>
          <w:szCs w:val="32"/>
          <w:highlight w:val="none"/>
          <w:lang w:val="en-US" w:eastAsia="zh-CN"/>
        </w:rPr>
        <w:t>16</w:t>
      </w:r>
      <w:r>
        <w:rPr>
          <w:rFonts w:hint="eastAsia" w:ascii="仿宋_GB2312" w:hAnsi="黑体" w:eastAsia="仿宋_GB2312" w:cs="仿宋_GB2312"/>
          <w:sz w:val="32"/>
          <w:szCs w:val="32"/>
          <w:highlight w:val="none"/>
        </w:rPr>
        <w:t>万元</w:t>
      </w:r>
      <w:r>
        <w:rPr>
          <w:rFonts w:hint="eastAsia" w:ascii="仿宋_GB2312" w:hAnsi="黑体" w:eastAsia="仿宋_GB2312" w:cs="仿宋_GB2312"/>
          <w:sz w:val="32"/>
          <w:szCs w:val="32"/>
          <w:highlight w:val="none"/>
          <w:lang w:eastAsia="zh-CN"/>
        </w:rPr>
        <w:t>，</w:t>
      </w:r>
      <w:r>
        <w:rPr>
          <w:rFonts w:hint="eastAsia" w:ascii="仿宋_GB2312" w:hAnsi="黑体" w:eastAsia="仿宋_GB2312" w:cs="仿宋_GB2312"/>
          <w:sz w:val="32"/>
          <w:szCs w:val="32"/>
          <w:highlight w:val="none"/>
          <w:lang w:val="en-US" w:eastAsia="zh-CN"/>
        </w:rPr>
        <w:t>比上年预算数减少51.26万元，</w:t>
      </w:r>
      <w:r>
        <w:rPr>
          <w:rFonts w:hint="eastAsia" w:ascii="仿宋_GB2312" w:hAnsi="黑体" w:eastAsia="仿宋_GB2312"/>
          <w:sz w:val="32"/>
          <w:szCs w:val="32"/>
          <w:highlight w:val="none"/>
          <w:lang w:val="en-US" w:eastAsia="zh-CN"/>
        </w:rPr>
        <w:t>主要是项目上年结转金额减少。</w:t>
      </w:r>
    </w:p>
    <w:p>
      <w:pPr>
        <w:spacing w:line="600" w:lineRule="exact"/>
        <w:ind w:firstLine="640" w:firstLineChars="200"/>
        <w:rPr>
          <w:rFonts w:hint="default" w:ascii="仿宋_GB2312" w:hAnsi="黑体" w:eastAsia="仿宋_GB2312" w:cs="仿宋_GB2312"/>
          <w:sz w:val="32"/>
          <w:szCs w:val="32"/>
          <w:highlight w:val="none"/>
          <w:lang w:val="en-US" w:eastAsia="zh-CN"/>
        </w:rPr>
      </w:pPr>
      <w:r>
        <w:rPr>
          <w:rFonts w:hint="eastAsia" w:ascii="仿宋_GB2312" w:hAnsi="黑体" w:eastAsia="仿宋_GB2312" w:cs="仿宋_GB2312"/>
          <w:sz w:val="32"/>
          <w:szCs w:val="32"/>
          <w:highlight w:val="none"/>
          <w:lang w:val="en-US" w:eastAsia="zh-CN"/>
        </w:rPr>
        <w:t>4.教育支出（类）职业教育（款）高等职业教育（项）2023年预算数为78.50万元，比上年预算数减少82万元，主要是</w:t>
      </w:r>
      <w:r>
        <w:rPr>
          <w:rFonts w:hint="eastAsia" w:ascii="仿宋_GB2312" w:hAnsi="黑体" w:eastAsia="仿宋_GB2312" w:cs="仿宋_GB2312"/>
          <w:sz w:val="32"/>
          <w:szCs w:val="32"/>
          <w:highlight w:val="none"/>
          <w:lang w:eastAsia="zh-CN"/>
        </w:rPr>
        <w:t>职业教育提质培优项目</w:t>
      </w:r>
      <w:r>
        <w:rPr>
          <w:rFonts w:hint="eastAsia" w:ascii="仿宋_GB2312" w:hAnsi="黑体" w:eastAsia="仿宋_GB2312" w:cs="仿宋_GB2312"/>
          <w:sz w:val="32"/>
          <w:szCs w:val="32"/>
          <w:highlight w:val="none"/>
          <w:lang w:val="en-US" w:eastAsia="zh-CN"/>
        </w:rPr>
        <w:t>本年度仅安排了</w:t>
      </w:r>
      <w:r>
        <w:rPr>
          <w:rFonts w:hint="eastAsia" w:ascii="仿宋_GB2312" w:hAnsi="黑体" w:eastAsia="仿宋_GB2312" w:cs="仿宋_GB2312"/>
          <w:sz w:val="32"/>
          <w:szCs w:val="32"/>
          <w:highlight w:val="none"/>
          <w:lang w:eastAsia="zh-CN"/>
        </w:rPr>
        <w:t>学生学费补助，</w:t>
      </w:r>
      <w:r>
        <w:rPr>
          <w:rFonts w:hint="eastAsia" w:ascii="仿宋_GB2312" w:hAnsi="黑体" w:eastAsia="仿宋_GB2312" w:cs="仿宋_GB2312"/>
          <w:sz w:val="32"/>
          <w:szCs w:val="32"/>
          <w:highlight w:val="none"/>
          <w:lang w:val="en-US" w:eastAsia="zh-CN"/>
        </w:rPr>
        <w:t>未安排</w:t>
      </w:r>
      <w:r>
        <w:rPr>
          <w:rFonts w:hint="eastAsia" w:ascii="仿宋_GB2312" w:hAnsi="黑体" w:eastAsia="仿宋_GB2312" w:cs="仿宋_GB2312"/>
          <w:sz w:val="32"/>
          <w:szCs w:val="32"/>
          <w:highlight w:val="none"/>
          <w:lang w:eastAsia="zh-CN"/>
        </w:rPr>
        <w:t>试点项目工作经费</w:t>
      </w:r>
      <w:r>
        <w:rPr>
          <w:rFonts w:hint="eastAsia" w:ascii="仿宋_GB2312" w:hAnsi="黑体" w:eastAsia="仿宋_GB2312" w:cs="仿宋_GB2312"/>
          <w:sz w:val="32"/>
          <w:szCs w:val="32"/>
          <w:highlight w:val="none"/>
          <w:lang w:val="en-US" w:eastAsia="zh-CN"/>
        </w:rPr>
        <w:t>。</w:t>
      </w:r>
    </w:p>
    <w:p>
      <w:pPr>
        <w:spacing w:line="600" w:lineRule="exact"/>
        <w:ind w:firstLine="640" w:firstLineChars="200"/>
        <w:rPr>
          <w:rFonts w:hint="eastAsia" w:ascii="仿宋_GB2312" w:hAnsi="黑体" w:eastAsia="仿宋_GB2312" w:cs="仿宋_GB2312"/>
          <w:sz w:val="32"/>
          <w:szCs w:val="32"/>
          <w:highlight w:val="none"/>
        </w:rPr>
      </w:pPr>
      <w:r>
        <w:rPr>
          <w:rFonts w:hint="eastAsia" w:ascii="仿宋_GB2312" w:hAnsi="黑体" w:eastAsia="仿宋_GB2312" w:cs="仿宋_GB2312"/>
          <w:sz w:val="32"/>
          <w:szCs w:val="32"/>
          <w:highlight w:val="none"/>
          <w:lang w:val="en-US" w:eastAsia="zh-CN"/>
        </w:rPr>
        <w:t>5</w:t>
      </w:r>
      <w:r>
        <w:rPr>
          <w:rFonts w:hint="eastAsia" w:ascii="仿宋_GB2312" w:hAnsi="黑体" w:eastAsia="仿宋_GB2312" w:cs="仿宋_GB2312"/>
          <w:sz w:val="32"/>
          <w:szCs w:val="32"/>
          <w:highlight w:val="none"/>
        </w:rPr>
        <w:t>.科学技术支出（类）基础研究（款）自然科学基金（项）</w:t>
      </w:r>
      <w:r>
        <w:rPr>
          <w:rFonts w:ascii="仿宋_GB2312" w:hAnsi="黑体" w:eastAsia="仿宋_GB2312" w:cs="仿宋_GB2312"/>
          <w:sz w:val="32"/>
          <w:szCs w:val="32"/>
          <w:highlight w:val="none"/>
        </w:rPr>
        <w:t>202</w:t>
      </w:r>
      <w:r>
        <w:rPr>
          <w:rFonts w:hint="eastAsia" w:ascii="仿宋_GB2312" w:hAnsi="黑体" w:eastAsia="仿宋_GB2312" w:cs="仿宋_GB2312"/>
          <w:sz w:val="32"/>
          <w:szCs w:val="32"/>
          <w:highlight w:val="none"/>
          <w:lang w:val="en-US" w:eastAsia="zh-CN"/>
        </w:rPr>
        <w:t>3</w:t>
      </w:r>
      <w:r>
        <w:rPr>
          <w:rFonts w:ascii="仿宋_GB2312" w:hAnsi="黑体" w:eastAsia="仿宋_GB2312" w:cs="仿宋_GB2312"/>
          <w:sz w:val="32"/>
          <w:szCs w:val="32"/>
          <w:highlight w:val="none"/>
        </w:rPr>
        <w:t>年</w:t>
      </w:r>
      <w:r>
        <w:rPr>
          <w:rFonts w:hint="eastAsia" w:ascii="仿宋_GB2312" w:hAnsi="黑体" w:eastAsia="仿宋_GB2312" w:cs="仿宋_GB2312"/>
          <w:sz w:val="32"/>
          <w:szCs w:val="32"/>
          <w:highlight w:val="none"/>
        </w:rPr>
        <w:t>预算数为</w:t>
      </w:r>
      <w:r>
        <w:rPr>
          <w:rFonts w:hint="eastAsia" w:ascii="仿宋_GB2312" w:hAnsi="黑体" w:eastAsia="仿宋_GB2312"/>
          <w:sz w:val="32"/>
          <w:szCs w:val="32"/>
          <w:highlight w:val="none"/>
        </w:rPr>
        <w:t>1</w:t>
      </w:r>
      <w:r>
        <w:rPr>
          <w:rFonts w:hint="eastAsia" w:ascii="仿宋_GB2312" w:hAnsi="黑体" w:eastAsia="仿宋_GB2312"/>
          <w:sz w:val="32"/>
          <w:szCs w:val="32"/>
          <w:highlight w:val="none"/>
          <w:lang w:val="en-US" w:eastAsia="zh-CN"/>
        </w:rPr>
        <w:t>02.85</w:t>
      </w:r>
      <w:r>
        <w:rPr>
          <w:rFonts w:hint="eastAsia" w:ascii="仿宋_GB2312" w:hAnsi="黑体" w:eastAsia="仿宋_GB2312" w:cs="仿宋_GB2312"/>
          <w:sz w:val="32"/>
          <w:szCs w:val="32"/>
          <w:highlight w:val="none"/>
        </w:rPr>
        <w:t>万元，与上年持平。</w:t>
      </w:r>
    </w:p>
    <w:p>
      <w:pPr>
        <w:spacing w:line="600" w:lineRule="exact"/>
        <w:ind w:firstLine="640" w:firstLineChars="200"/>
        <w:rPr>
          <w:rFonts w:hint="eastAsia" w:ascii="仿宋_GB2312" w:hAnsi="黑体" w:eastAsia="仿宋_GB2312" w:cs="仿宋_GB2312"/>
          <w:sz w:val="32"/>
          <w:szCs w:val="32"/>
          <w:highlight w:val="none"/>
        </w:rPr>
      </w:pPr>
      <w:r>
        <w:rPr>
          <w:rFonts w:hint="eastAsia" w:ascii="仿宋_GB2312" w:hAnsi="黑体" w:eastAsia="仿宋_GB2312" w:cs="仿宋_GB2312"/>
          <w:sz w:val="32"/>
          <w:szCs w:val="32"/>
          <w:highlight w:val="none"/>
          <w:lang w:val="en-US" w:eastAsia="zh-CN"/>
        </w:rPr>
        <w:t>6.科学技术支出（类）基础研究（款）其他基础研究支出（项）2023年预算数为40.66万元，</w:t>
      </w:r>
      <w:r>
        <w:rPr>
          <w:rFonts w:hint="eastAsia" w:ascii="仿宋_GB2312" w:hAnsi="黑体" w:eastAsia="仿宋_GB2312" w:cs="仿宋_GB2312"/>
          <w:sz w:val="32"/>
          <w:szCs w:val="32"/>
          <w:highlight w:val="none"/>
        </w:rPr>
        <w:t>与上年持平。</w:t>
      </w:r>
    </w:p>
    <w:p>
      <w:pPr>
        <w:spacing w:line="600" w:lineRule="exact"/>
        <w:ind w:firstLine="640" w:firstLineChars="200"/>
        <w:rPr>
          <w:rFonts w:hint="default" w:ascii="仿宋_GB2312" w:hAnsi="黑体" w:eastAsia="仿宋_GB2312" w:cs="仿宋_GB2312"/>
          <w:sz w:val="32"/>
          <w:szCs w:val="32"/>
          <w:highlight w:val="none"/>
          <w:lang w:val="en-US" w:eastAsia="zh-CN"/>
        </w:rPr>
      </w:pPr>
      <w:r>
        <w:rPr>
          <w:rFonts w:hint="eastAsia" w:ascii="仿宋_GB2312" w:hAnsi="黑体" w:eastAsia="仿宋_GB2312" w:cs="仿宋_GB2312"/>
          <w:sz w:val="32"/>
          <w:szCs w:val="32"/>
          <w:highlight w:val="none"/>
          <w:lang w:val="en-US" w:eastAsia="zh-CN"/>
        </w:rPr>
        <w:t>7.</w:t>
      </w:r>
      <w:r>
        <w:rPr>
          <w:rFonts w:hint="eastAsia" w:ascii="仿宋_GB2312" w:hAnsi="黑体" w:eastAsia="仿宋_GB2312" w:cs="仿宋_GB2312"/>
          <w:sz w:val="32"/>
          <w:szCs w:val="32"/>
          <w:highlight w:val="none"/>
        </w:rPr>
        <w:t>科学技术支出（类）科技条件与服务（款）科技条件专项（项）</w:t>
      </w:r>
      <w:r>
        <w:rPr>
          <w:rFonts w:ascii="仿宋_GB2312" w:hAnsi="黑体" w:eastAsia="仿宋_GB2312" w:cs="仿宋_GB2312"/>
          <w:sz w:val="32"/>
          <w:szCs w:val="32"/>
          <w:highlight w:val="none"/>
        </w:rPr>
        <w:t>202</w:t>
      </w:r>
      <w:r>
        <w:rPr>
          <w:rFonts w:hint="eastAsia" w:ascii="仿宋_GB2312" w:hAnsi="黑体" w:eastAsia="仿宋_GB2312" w:cs="仿宋_GB2312"/>
          <w:sz w:val="32"/>
          <w:szCs w:val="32"/>
          <w:highlight w:val="none"/>
          <w:lang w:val="en-US" w:eastAsia="zh-CN"/>
        </w:rPr>
        <w:t>3</w:t>
      </w:r>
      <w:r>
        <w:rPr>
          <w:rFonts w:ascii="仿宋_GB2312" w:hAnsi="黑体" w:eastAsia="仿宋_GB2312" w:cs="仿宋_GB2312"/>
          <w:sz w:val="32"/>
          <w:szCs w:val="32"/>
          <w:highlight w:val="none"/>
        </w:rPr>
        <w:t>年</w:t>
      </w:r>
      <w:r>
        <w:rPr>
          <w:rFonts w:hint="eastAsia" w:ascii="仿宋_GB2312" w:hAnsi="黑体" w:eastAsia="仿宋_GB2312" w:cs="仿宋_GB2312"/>
          <w:sz w:val="32"/>
          <w:szCs w:val="32"/>
          <w:highlight w:val="none"/>
        </w:rPr>
        <w:t>预算数为</w:t>
      </w:r>
      <w:r>
        <w:rPr>
          <w:rFonts w:hint="eastAsia" w:ascii="仿宋_GB2312" w:hAnsi="黑体" w:eastAsia="仿宋_GB2312"/>
          <w:sz w:val="32"/>
          <w:szCs w:val="32"/>
          <w:highlight w:val="none"/>
          <w:lang w:val="en-US" w:eastAsia="zh-CN"/>
        </w:rPr>
        <w:t>419</w:t>
      </w:r>
      <w:r>
        <w:rPr>
          <w:rFonts w:hint="eastAsia" w:ascii="仿宋_GB2312" w:hAnsi="黑体" w:eastAsia="仿宋_GB2312" w:cs="仿宋_GB2312"/>
          <w:sz w:val="32"/>
          <w:szCs w:val="32"/>
          <w:highlight w:val="none"/>
        </w:rPr>
        <w:t>万元，</w:t>
      </w:r>
      <w:r>
        <w:rPr>
          <w:rFonts w:hint="eastAsia" w:ascii="仿宋_GB2312" w:hAnsi="黑体" w:eastAsia="仿宋_GB2312" w:cs="仿宋_GB2312"/>
          <w:sz w:val="32"/>
          <w:szCs w:val="32"/>
          <w:highlight w:val="none"/>
          <w:lang w:val="en-US" w:eastAsia="zh-CN"/>
        </w:rPr>
        <w:t>比上年预算数增加419万元，主要是2023年预算数为2022年度预算执行过程中新增安排项目结转至本年。</w:t>
      </w:r>
    </w:p>
    <w:p>
      <w:pPr>
        <w:spacing w:line="600" w:lineRule="exact"/>
        <w:ind w:firstLine="640" w:firstLineChars="200"/>
        <w:rPr>
          <w:rFonts w:hint="eastAsia" w:ascii="仿宋_GB2312" w:hAnsi="黑体" w:eastAsia="仿宋_GB2312" w:cs="仿宋_GB2312"/>
          <w:sz w:val="32"/>
          <w:szCs w:val="32"/>
          <w:highlight w:val="none"/>
          <w:lang w:val="en-US" w:eastAsia="zh-CN"/>
        </w:rPr>
      </w:pPr>
      <w:r>
        <w:rPr>
          <w:rFonts w:hint="eastAsia" w:ascii="仿宋_GB2312" w:hAnsi="黑体" w:eastAsia="仿宋_GB2312" w:cs="仿宋_GB2312"/>
          <w:sz w:val="32"/>
          <w:szCs w:val="32"/>
          <w:highlight w:val="none"/>
          <w:lang w:val="en-US" w:eastAsia="zh-CN"/>
        </w:rPr>
        <w:t>8.科学技术支出（类）科技重大项目（款）科技重大专项（项）2023年预算数为39.34万元，比上年预算数减少37.66万元，主要是2023年预算数为2022年初预算安排金额结转至本年，本年无其他新增预算安排。</w:t>
      </w:r>
    </w:p>
    <w:p>
      <w:pPr>
        <w:spacing w:line="600" w:lineRule="exact"/>
        <w:ind w:firstLine="640" w:firstLineChars="200"/>
        <w:rPr>
          <w:rFonts w:hint="eastAsia" w:ascii="仿宋_GB2312" w:hAnsi="黑体" w:eastAsia="仿宋_GB2312" w:cs="仿宋_GB2312"/>
          <w:sz w:val="32"/>
          <w:szCs w:val="32"/>
          <w:highlight w:val="none"/>
          <w:lang w:val="en-US" w:eastAsia="zh-CN"/>
        </w:rPr>
      </w:pPr>
      <w:r>
        <w:rPr>
          <w:rFonts w:hint="eastAsia" w:ascii="仿宋_GB2312" w:hAnsi="黑体" w:eastAsia="仿宋_GB2312" w:cs="仿宋_GB2312"/>
          <w:sz w:val="32"/>
          <w:szCs w:val="32"/>
          <w:highlight w:val="none"/>
          <w:lang w:val="en-US" w:eastAsia="zh-CN"/>
        </w:rPr>
        <w:t>9.科学技术支出（类）科技重大项目（款）重点研发计划（项）2023年预算数为208.54万元，比上年预算数减少51.46万元，主要是2023年预算数中的172.54万元为2022年初预算安排金额结转至本年，本年预算安排资金36万元。</w:t>
      </w:r>
    </w:p>
    <w:p>
      <w:pPr>
        <w:spacing w:line="600" w:lineRule="exact"/>
        <w:ind w:firstLine="640" w:firstLineChars="200"/>
        <w:rPr>
          <w:rFonts w:hint="eastAsia" w:ascii="仿宋_GB2312" w:hAnsi="黑体" w:eastAsia="仿宋_GB2312" w:cs="仿宋_GB2312"/>
          <w:sz w:val="32"/>
          <w:szCs w:val="32"/>
          <w:highlight w:val="none"/>
        </w:rPr>
      </w:pPr>
      <w:r>
        <w:rPr>
          <w:rFonts w:hint="eastAsia" w:ascii="仿宋_GB2312" w:hAnsi="黑体" w:eastAsia="仿宋_GB2312" w:cs="仿宋_GB2312"/>
          <w:sz w:val="32"/>
          <w:szCs w:val="32"/>
          <w:highlight w:val="none"/>
          <w:lang w:val="en-US" w:eastAsia="zh-CN"/>
        </w:rPr>
        <w:t>10.</w:t>
      </w:r>
      <w:r>
        <w:rPr>
          <w:rFonts w:hint="eastAsia" w:ascii="仿宋_GB2312" w:hAnsi="黑体" w:eastAsia="仿宋_GB2312" w:cs="仿宋_GB2312"/>
          <w:sz w:val="32"/>
          <w:szCs w:val="32"/>
          <w:highlight w:val="none"/>
        </w:rPr>
        <w:t>文化旅游体育与传媒支出（类）其他文化旅游体育与传媒支出（款）其他文化旅游体育与传媒支出（项）</w:t>
      </w:r>
      <w:r>
        <w:rPr>
          <w:rFonts w:ascii="仿宋_GB2312" w:hAnsi="黑体" w:eastAsia="仿宋_GB2312" w:cs="仿宋_GB2312"/>
          <w:sz w:val="32"/>
          <w:szCs w:val="32"/>
          <w:highlight w:val="none"/>
        </w:rPr>
        <w:t>202</w:t>
      </w:r>
      <w:r>
        <w:rPr>
          <w:rFonts w:hint="eastAsia" w:ascii="仿宋_GB2312" w:hAnsi="黑体" w:eastAsia="仿宋_GB2312" w:cs="仿宋_GB2312"/>
          <w:sz w:val="32"/>
          <w:szCs w:val="32"/>
          <w:highlight w:val="none"/>
          <w:lang w:val="en-US" w:eastAsia="zh-CN"/>
        </w:rPr>
        <w:t>3</w:t>
      </w:r>
      <w:r>
        <w:rPr>
          <w:rFonts w:ascii="仿宋_GB2312" w:hAnsi="黑体" w:eastAsia="仿宋_GB2312" w:cs="仿宋_GB2312"/>
          <w:sz w:val="32"/>
          <w:szCs w:val="32"/>
          <w:highlight w:val="none"/>
        </w:rPr>
        <w:t>年</w:t>
      </w:r>
      <w:r>
        <w:rPr>
          <w:rFonts w:hint="eastAsia" w:ascii="仿宋_GB2312" w:hAnsi="黑体" w:eastAsia="仿宋_GB2312" w:cs="仿宋_GB2312"/>
          <w:sz w:val="32"/>
          <w:szCs w:val="32"/>
          <w:highlight w:val="none"/>
        </w:rPr>
        <w:t>预算数为</w:t>
      </w:r>
      <w:r>
        <w:rPr>
          <w:rFonts w:hint="eastAsia" w:ascii="仿宋_GB2312" w:hAnsi="黑体" w:eastAsia="仿宋_GB2312"/>
          <w:sz w:val="32"/>
          <w:szCs w:val="32"/>
          <w:highlight w:val="none"/>
          <w:lang w:val="en-US" w:eastAsia="zh-CN"/>
        </w:rPr>
        <w:t>40</w:t>
      </w:r>
      <w:r>
        <w:rPr>
          <w:rFonts w:hint="eastAsia" w:ascii="仿宋_GB2312" w:hAnsi="黑体" w:eastAsia="仿宋_GB2312" w:cs="仿宋_GB2312"/>
          <w:sz w:val="32"/>
          <w:szCs w:val="32"/>
          <w:highlight w:val="none"/>
        </w:rPr>
        <w:t>万元，与上年持平。</w:t>
      </w:r>
    </w:p>
    <w:p>
      <w:pPr>
        <w:spacing w:line="600" w:lineRule="exact"/>
        <w:ind w:firstLine="640" w:firstLineChars="200"/>
        <w:rPr>
          <w:rFonts w:ascii="仿宋_GB2312" w:hAnsi="黑体" w:eastAsia="仿宋_GB2312" w:cs="仿宋_GB2312"/>
          <w:sz w:val="32"/>
          <w:szCs w:val="32"/>
          <w:highlight w:val="none"/>
        </w:rPr>
      </w:pPr>
      <w:r>
        <w:rPr>
          <w:rFonts w:hint="eastAsia" w:ascii="仿宋_GB2312" w:hAnsi="黑体" w:eastAsia="仿宋_GB2312" w:cs="仿宋_GB2312"/>
          <w:sz w:val="32"/>
          <w:szCs w:val="32"/>
          <w:highlight w:val="none"/>
          <w:lang w:val="en-US" w:eastAsia="zh-CN"/>
        </w:rPr>
        <w:t>11.社会保障和就业支出（类）行政事业单位养老支出（款）机关事业单位基本养老保险缴费支出（项）2023年预算数为1,693.12万元，比上年预算数增加286.65万元，</w:t>
      </w:r>
      <w:r>
        <w:rPr>
          <w:rFonts w:ascii="仿宋_GB2312" w:hAnsi="黑体" w:eastAsia="仿宋_GB2312" w:cs="仿宋_GB2312"/>
          <w:sz w:val="32"/>
          <w:szCs w:val="32"/>
          <w:highlight w:val="none"/>
        </w:rPr>
        <w:t>主要是事业单位人员缴纳基本养老保险缴费支出</w:t>
      </w:r>
      <w:r>
        <w:rPr>
          <w:rFonts w:hint="eastAsia" w:ascii="仿宋_GB2312" w:hAnsi="黑体" w:eastAsia="仿宋_GB2312" w:cs="仿宋_GB2312"/>
          <w:sz w:val="32"/>
          <w:szCs w:val="32"/>
          <w:highlight w:val="none"/>
        </w:rPr>
        <w:t>增加</w:t>
      </w:r>
      <w:r>
        <w:rPr>
          <w:rFonts w:ascii="仿宋_GB2312" w:hAnsi="黑体" w:eastAsia="仿宋_GB2312" w:cs="仿宋_GB2312"/>
          <w:sz w:val="32"/>
          <w:szCs w:val="32"/>
          <w:highlight w:val="none"/>
        </w:rPr>
        <w:t>。</w:t>
      </w:r>
    </w:p>
    <w:p>
      <w:pPr>
        <w:spacing w:line="600" w:lineRule="exact"/>
        <w:ind w:firstLine="640" w:firstLineChars="200"/>
        <w:rPr>
          <w:rFonts w:hint="eastAsia" w:ascii="仿宋_GB2312" w:hAnsi="黑体" w:eastAsia="仿宋_GB2312" w:cs="仿宋_GB2312"/>
          <w:sz w:val="32"/>
          <w:szCs w:val="32"/>
          <w:highlight w:val="none"/>
          <w:lang w:val="en-US" w:eastAsia="zh-CN"/>
        </w:rPr>
      </w:pPr>
      <w:r>
        <w:rPr>
          <w:rFonts w:hint="eastAsia" w:ascii="仿宋_GB2312" w:hAnsi="黑体" w:eastAsia="仿宋_GB2312" w:cs="仿宋_GB2312"/>
          <w:sz w:val="32"/>
          <w:szCs w:val="32"/>
          <w:highlight w:val="none"/>
          <w:lang w:val="en-US" w:eastAsia="zh-CN"/>
        </w:rPr>
        <w:t>12.社会保障和就业支出（类）行政事业单位养老支出（款）机关事业单位职业年金缴费支出（项）2023年预算数为846.56万元，比上年预算数增加143.3万元，</w:t>
      </w:r>
      <w:r>
        <w:rPr>
          <w:rFonts w:ascii="仿宋_GB2312" w:hAnsi="黑体" w:eastAsia="仿宋_GB2312" w:cs="仿宋_GB2312"/>
          <w:sz w:val="32"/>
          <w:szCs w:val="32"/>
          <w:highlight w:val="none"/>
        </w:rPr>
        <w:t>主要是事业单位人员缴纳</w:t>
      </w:r>
      <w:r>
        <w:rPr>
          <w:rFonts w:hint="eastAsia" w:ascii="仿宋_GB2312" w:hAnsi="黑体" w:eastAsia="仿宋_GB2312" w:cs="仿宋_GB2312"/>
          <w:sz w:val="32"/>
          <w:szCs w:val="32"/>
          <w:highlight w:val="none"/>
          <w:lang w:val="en-US" w:eastAsia="zh-CN"/>
        </w:rPr>
        <w:t>职业年金</w:t>
      </w:r>
      <w:r>
        <w:rPr>
          <w:rFonts w:ascii="仿宋_GB2312" w:hAnsi="黑体" w:eastAsia="仿宋_GB2312" w:cs="仿宋_GB2312"/>
          <w:sz w:val="32"/>
          <w:szCs w:val="32"/>
          <w:highlight w:val="none"/>
        </w:rPr>
        <w:t>缴费支出</w:t>
      </w:r>
      <w:r>
        <w:rPr>
          <w:rFonts w:hint="eastAsia" w:ascii="仿宋_GB2312" w:hAnsi="黑体" w:eastAsia="仿宋_GB2312" w:cs="仿宋_GB2312"/>
          <w:sz w:val="32"/>
          <w:szCs w:val="32"/>
          <w:highlight w:val="none"/>
        </w:rPr>
        <w:t>增加</w:t>
      </w:r>
      <w:r>
        <w:rPr>
          <w:rFonts w:ascii="仿宋_GB2312" w:hAnsi="黑体" w:eastAsia="仿宋_GB2312" w:cs="仿宋_GB2312"/>
          <w:sz w:val="32"/>
          <w:szCs w:val="32"/>
          <w:highlight w:val="none"/>
        </w:rPr>
        <w:t>。</w:t>
      </w:r>
    </w:p>
    <w:p>
      <w:pPr>
        <w:spacing w:line="600" w:lineRule="exact"/>
        <w:ind w:firstLine="640" w:firstLineChars="200"/>
        <w:rPr>
          <w:rFonts w:hint="eastAsia" w:ascii="仿宋_GB2312" w:hAnsi="黑体" w:eastAsia="仿宋_GB2312" w:cs="仿宋_GB2312"/>
          <w:sz w:val="32"/>
          <w:szCs w:val="32"/>
          <w:highlight w:val="none"/>
          <w:lang w:val="en-US" w:eastAsia="zh-CN"/>
        </w:rPr>
      </w:pPr>
      <w:r>
        <w:rPr>
          <w:rFonts w:hint="eastAsia" w:ascii="仿宋_GB2312" w:hAnsi="黑体" w:eastAsia="仿宋_GB2312" w:cs="仿宋_GB2312"/>
          <w:sz w:val="32"/>
          <w:szCs w:val="32"/>
          <w:highlight w:val="none"/>
          <w:lang w:val="en-US" w:eastAsia="zh-CN"/>
        </w:rPr>
        <w:t>13.社会保障和就业支出（类）抚恤（款）死亡抚恤（项）2023年预算数为13.39万元，比上年预算数增加13.39万元，主要是职工抚恤金。</w:t>
      </w:r>
    </w:p>
    <w:p>
      <w:pPr>
        <w:spacing w:line="600" w:lineRule="exact"/>
        <w:ind w:firstLine="640" w:firstLineChars="200"/>
        <w:rPr>
          <w:rFonts w:hint="eastAsia" w:ascii="仿宋_GB2312" w:hAnsi="黑体" w:eastAsia="仿宋_GB2312" w:cs="仿宋_GB2312"/>
          <w:sz w:val="32"/>
          <w:szCs w:val="32"/>
          <w:highlight w:val="none"/>
          <w:lang w:val="en-US" w:eastAsia="zh-CN"/>
        </w:rPr>
      </w:pPr>
      <w:r>
        <w:rPr>
          <w:rFonts w:hint="eastAsia" w:ascii="仿宋_GB2312" w:hAnsi="黑体" w:eastAsia="仿宋_GB2312" w:cs="仿宋_GB2312"/>
          <w:sz w:val="32"/>
          <w:szCs w:val="32"/>
          <w:highlight w:val="none"/>
          <w:lang w:val="en-US" w:eastAsia="zh-CN"/>
        </w:rPr>
        <w:t>14.社会保障和就业支出（类）抚恤（款）其他优抚支出（项）2023年预算数为11.71万元，比上年预算数减少2.56万元，主要是领取遗属生活补助的人员减少。</w:t>
      </w:r>
    </w:p>
    <w:p>
      <w:pPr>
        <w:spacing w:line="600" w:lineRule="exact"/>
        <w:ind w:firstLine="640" w:firstLineChars="200"/>
        <w:rPr>
          <w:rFonts w:ascii="仿宋_GB2312" w:hAnsi="黑体" w:eastAsia="仿宋_GB2312" w:cs="仿宋_GB2312"/>
          <w:sz w:val="32"/>
          <w:szCs w:val="32"/>
          <w:highlight w:val="none"/>
        </w:rPr>
      </w:pPr>
      <w:r>
        <w:rPr>
          <w:rFonts w:hint="eastAsia" w:ascii="仿宋_GB2312" w:hAnsi="黑体" w:eastAsia="仿宋_GB2312" w:cs="仿宋_GB2312"/>
          <w:sz w:val="32"/>
          <w:szCs w:val="32"/>
          <w:highlight w:val="none"/>
          <w:lang w:val="en-US" w:eastAsia="zh-CN"/>
        </w:rPr>
        <w:t>15.</w:t>
      </w:r>
      <w:r>
        <w:rPr>
          <w:rFonts w:hint="eastAsia" w:ascii="仿宋_GB2312" w:hAnsi="黑体" w:eastAsia="仿宋_GB2312" w:cs="仿宋_GB2312"/>
          <w:sz w:val="32"/>
          <w:szCs w:val="32"/>
          <w:highlight w:val="none"/>
        </w:rPr>
        <w:t>卫生健康支出（类）行政事业单位医疗（款）事业单位医疗（项）202</w:t>
      </w:r>
      <w:r>
        <w:rPr>
          <w:rFonts w:hint="eastAsia" w:ascii="仿宋_GB2312" w:hAnsi="黑体" w:eastAsia="仿宋_GB2312" w:cs="仿宋_GB2312"/>
          <w:sz w:val="32"/>
          <w:szCs w:val="32"/>
          <w:highlight w:val="none"/>
          <w:lang w:val="en-US" w:eastAsia="zh-CN"/>
        </w:rPr>
        <w:t>3</w:t>
      </w:r>
      <w:r>
        <w:rPr>
          <w:rFonts w:hint="eastAsia" w:ascii="仿宋_GB2312" w:hAnsi="黑体" w:eastAsia="仿宋_GB2312" w:cs="仿宋_GB2312"/>
          <w:sz w:val="32"/>
          <w:szCs w:val="32"/>
          <w:highlight w:val="none"/>
        </w:rPr>
        <w:t>年预算数为</w:t>
      </w:r>
      <w:r>
        <w:rPr>
          <w:rFonts w:hint="eastAsia" w:ascii="仿宋_GB2312" w:hAnsi="黑体" w:eastAsia="仿宋_GB2312" w:cs="仿宋_GB2312"/>
          <w:sz w:val="32"/>
          <w:szCs w:val="32"/>
          <w:highlight w:val="none"/>
          <w:lang w:val="en-US" w:eastAsia="zh-CN"/>
        </w:rPr>
        <w:t>801.46</w:t>
      </w:r>
      <w:r>
        <w:rPr>
          <w:rFonts w:hint="eastAsia" w:ascii="仿宋_GB2312" w:hAnsi="黑体" w:eastAsia="仿宋_GB2312" w:cs="仿宋_GB2312"/>
          <w:sz w:val="32"/>
          <w:szCs w:val="32"/>
          <w:highlight w:val="none"/>
        </w:rPr>
        <w:t>万元，比上年</w:t>
      </w:r>
      <w:r>
        <w:rPr>
          <w:rFonts w:hint="eastAsia" w:ascii="仿宋_GB2312" w:hAnsi="黑体" w:eastAsia="仿宋_GB2312" w:cs="仿宋_GB2312"/>
          <w:sz w:val="32"/>
          <w:szCs w:val="32"/>
          <w:highlight w:val="none"/>
          <w:lang w:val="en-US" w:eastAsia="zh-CN"/>
        </w:rPr>
        <w:t>预算数</w:t>
      </w:r>
      <w:r>
        <w:rPr>
          <w:rFonts w:hint="eastAsia" w:ascii="仿宋_GB2312" w:hAnsi="黑体" w:eastAsia="仿宋_GB2312" w:cs="仿宋_GB2312"/>
          <w:sz w:val="32"/>
          <w:szCs w:val="32"/>
          <w:highlight w:val="none"/>
        </w:rPr>
        <w:t>增加</w:t>
      </w:r>
      <w:r>
        <w:rPr>
          <w:rFonts w:hint="eastAsia" w:ascii="仿宋_GB2312" w:hAnsi="黑体" w:eastAsia="仿宋_GB2312" w:cs="仿宋_GB2312"/>
          <w:sz w:val="32"/>
          <w:szCs w:val="32"/>
          <w:highlight w:val="none"/>
          <w:lang w:val="en-US" w:eastAsia="zh-CN"/>
        </w:rPr>
        <w:t>54.27</w:t>
      </w:r>
      <w:r>
        <w:rPr>
          <w:rFonts w:hint="eastAsia" w:ascii="仿宋_GB2312" w:hAnsi="黑体" w:eastAsia="仿宋_GB2312" w:cs="仿宋_GB2312"/>
          <w:sz w:val="32"/>
          <w:szCs w:val="32"/>
          <w:highlight w:val="none"/>
        </w:rPr>
        <w:t>万元，主要是事业单位基本医疗预算增加。</w:t>
      </w:r>
    </w:p>
    <w:p>
      <w:pPr>
        <w:pStyle w:val="4"/>
        <w:shd w:val="clear" w:color="auto" w:fill="FFFFFF"/>
        <w:spacing w:line="600" w:lineRule="exact"/>
        <w:ind w:firstLine="640"/>
        <w:rPr>
          <w:rFonts w:ascii="仿宋_GB2312" w:hAnsi="黑体" w:eastAsia="仿宋_GB2312" w:cs="仿宋_GB2312"/>
          <w:sz w:val="32"/>
          <w:szCs w:val="32"/>
          <w:highlight w:val="none"/>
        </w:rPr>
      </w:pPr>
      <w:r>
        <w:rPr>
          <w:rFonts w:hint="eastAsia" w:ascii="仿宋_GB2312" w:hAnsi="黑体" w:eastAsia="仿宋_GB2312" w:cs="仿宋_GB2312"/>
          <w:sz w:val="32"/>
          <w:szCs w:val="32"/>
          <w:highlight w:val="none"/>
          <w:lang w:val="en-US" w:eastAsia="zh-CN"/>
        </w:rPr>
        <w:t>16</w:t>
      </w:r>
      <w:r>
        <w:rPr>
          <w:rFonts w:ascii="仿宋_GB2312" w:hAnsi="黑体" w:eastAsia="仿宋_GB2312" w:cs="仿宋_GB2312"/>
          <w:sz w:val="32"/>
          <w:szCs w:val="32"/>
          <w:highlight w:val="none"/>
        </w:rPr>
        <w:t>.</w:t>
      </w:r>
      <w:r>
        <w:rPr>
          <w:rFonts w:hint="eastAsia" w:ascii="仿宋_GB2312" w:hAnsi="黑体" w:eastAsia="仿宋_GB2312" w:cs="仿宋_GB2312"/>
          <w:sz w:val="32"/>
          <w:szCs w:val="32"/>
          <w:highlight w:val="none"/>
        </w:rPr>
        <w:t>住房保障支出（类）住房改革支出（款）住房公积金（项）202</w:t>
      </w:r>
      <w:r>
        <w:rPr>
          <w:rFonts w:hint="eastAsia" w:ascii="仿宋_GB2312" w:hAnsi="黑体" w:eastAsia="仿宋_GB2312" w:cs="仿宋_GB2312"/>
          <w:sz w:val="32"/>
          <w:szCs w:val="32"/>
          <w:highlight w:val="none"/>
          <w:lang w:val="en-US" w:eastAsia="zh-CN"/>
        </w:rPr>
        <w:t>3</w:t>
      </w:r>
      <w:r>
        <w:rPr>
          <w:rFonts w:hint="eastAsia" w:ascii="仿宋_GB2312" w:hAnsi="黑体" w:eastAsia="仿宋_GB2312" w:cs="仿宋_GB2312"/>
          <w:sz w:val="32"/>
          <w:szCs w:val="32"/>
          <w:highlight w:val="none"/>
        </w:rPr>
        <w:t>年预算数为</w:t>
      </w:r>
      <w:r>
        <w:rPr>
          <w:rFonts w:hint="eastAsia" w:ascii="仿宋_GB2312" w:hAnsi="黑体" w:eastAsia="仿宋_GB2312" w:cs="仿宋_GB2312"/>
          <w:sz w:val="32"/>
          <w:szCs w:val="32"/>
          <w:highlight w:val="none"/>
          <w:lang w:val="en-US" w:eastAsia="zh-CN"/>
        </w:rPr>
        <w:t>1349.99</w:t>
      </w:r>
      <w:r>
        <w:rPr>
          <w:rFonts w:hint="eastAsia" w:ascii="仿宋_GB2312" w:hAnsi="黑体" w:eastAsia="仿宋_GB2312" w:cs="仿宋_GB2312"/>
          <w:sz w:val="32"/>
          <w:szCs w:val="32"/>
          <w:highlight w:val="none"/>
        </w:rPr>
        <w:t>万元，比上年预算数增加</w:t>
      </w:r>
      <w:r>
        <w:rPr>
          <w:rFonts w:hint="eastAsia" w:ascii="仿宋_GB2312" w:hAnsi="黑体" w:eastAsia="仿宋_GB2312" w:cs="仿宋_GB2312"/>
          <w:sz w:val="32"/>
          <w:szCs w:val="32"/>
          <w:highlight w:val="none"/>
          <w:lang w:val="en-US" w:eastAsia="zh-CN"/>
        </w:rPr>
        <w:t>246.44</w:t>
      </w:r>
      <w:r>
        <w:rPr>
          <w:rFonts w:hint="eastAsia" w:ascii="仿宋_GB2312" w:hAnsi="黑体" w:eastAsia="仿宋_GB2312" w:cs="仿宋_GB2312"/>
          <w:sz w:val="32"/>
          <w:szCs w:val="32"/>
          <w:highlight w:val="none"/>
        </w:rPr>
        <w:t>万元，主要是</w:t>
      </w:r>
      <w:r>
        <w:rPr>
          <w:rFonts w:hint="eastAsia" w:ascii="仿宋_GB2312" w:hAnsi="黑体" w:eastAsia="仿宋_GB2312" w:cs="仿宋_GB2312"/>
          <w:sz w:val="32"/>
          <w:szCs w:val="32"/>
          <w:highlight w:val="none"/>
          <w:lang w:val="en-US" w:eastAsia="zh-CN"/>
        </w:rPr>
        <w:t>住房公积金存缴基数调整，</w:t>
      </w:r>
      <w:r>
        <w:rPr>
          <w:rFonts w:hint="eastAsia" w:ascii="仿宋_GB2312" w:hAnsi="黑体" w:eastAsia="仿宋_GB2312" w:cs="仿宋_GB2312"/>
          <w:sz w:val="32"/>
          <w:szCs w:val="32"/>
          <w:highlight w:val="none"/>
        </w:rPr>
        <w:t>机关事业单位住房公积金基本支出预算增加。</w:t>
      </w:r>
    </w:p>
    <w:p>
      <w:pPr>
        <w:ind w:firstLine="640"/>
        <w:rPr>
          <w:rFonts w:ascii="黑体" w:hAnsi="黑体" w:eastAsia="黑体"/>
          <w:sz w:val="32"/>
          <w:szCs w:val="32"/>
          <w:highlight w:val="none"/>
        </w:rPr>
      </w:pPr>
      <w:r>
        <w:rPr>
          <w:rFonts w:hint="eastAsia" w:ascii="黑体" w:hAnsi="黑体" w:eastAsia="黑体"/>
          <w:sz w:val="32"/>
          <w:szCs w:val="32"/>
          <w:highlight w:val="none"/>
        </w:rPr>
        <w:t>三、关于海南</w:t>
      </w:r>
      <w:r>
        <w:rPr>
          <w:rFonts w:hint="eastAsia" w:ascii="黑体" w:hAnsi="黑体" w:eastAsia="黑体"/>
          <w:sz w:val="32"/>
          <w:szCs w:val="32"/>
          <w:highlight w:val="none"/>
          <w:lang w:eastAsia="zh-CN"/>
        </w:rPr>
        <w:t>热带海洋学院</w:t>
      </w:r>
      <w:r>
        <w:rPr>
          <w:rFonts w:hint="eastAsia" w:ascii="黑体" w:hAnsi="黑体" w:eastAsia="黑体"/>
          <w:sz w:val="32"/>
          <w:szCs w:val="32"/>
          <w:highlight w:val="none"/>
        </w:rPr>
        <w:t>202</w:t>
      </w:r>
      <w:r>
        <w:rPr>
          <w:rFonts w:hint="eastAsia" w:ascii="黑体" w:hAnsi="黑体" w:eastAsia="黑体"/>
          <w:sz w:val="32"/>
          <w:szCs w:val="32"/>
          <w:highlight w:val="none"/>
          <w:lang w:val="en-US" w:eastAsia="zh-CN"/>
        </w:rPr>
        <w:t>3</w:t>
      </w:r>
      <w:r>
        <w:rPr>
          <w:rFonts w:hint="eastAsia" w:ascii="黑体" w:hAnsi="黑体" w:eastAsia="黑体"/>
          <w:sz w:val="32"/>
          <w:szCs w:val="32"/>
          <w:highlight w:val="none"/>
        </w:rPr>
        <w:t>年一般公共预算基本支出情况说明</w:t>
      </w:r>
    </w:p>
    <w:p>
      <w:pPr>
        <w:ind w:firstLine="640" w:firstLineChars="200"/>
        <w:rPr>
          <w:rFonts w:hint="eastAsia" w:ascii="仿宋_GB2312" w:hAnsi="黑体" w:eastAsia="仿宋_GB2312"/>
          <w:sz w:val="32"/>
          <w:szCs w:val="32"/>
          <w:highlight w:val="none"/>
        </w:rPr>
      </w:pPr>
      <w:r>
        <w:rPr>
          <w:rFonts w:hint="eastAsia" w:ascii="仿宋_GB2312" w:hAnsi="黑体" w:eastAsia="仿宋_GB2312"/>
          <w:sz w:val="32"/>
          <w:szCs w:val="32"/>
          <w:highlight w:val="none"/>
        </w:rPr>
        <w:t>海南热带海洋学院202</w:t>
      </w:r>
      <w:r>
        <w:rPr>
          <w:rFonts w:hint="eastAsia" w:ascii="仿宋_GB2312" w:hAnsi="黑体" w:eastAsia="仿宋_GB2312"/>
          <w:sz w:val="32"/>
          <w:szCs w:val="32"/>
          <w:highlight w:val="none"/>
          <w:lang w:val="en-US" w:eastAsia="zh-CN"/>
        </w:rPr>
        <w:t>3</w:t>
      </w:r>
      <w:r>
        <w:rPr>
          <w:rFonts w:hint="eastAsia" w:ascii="仿宋_GB2312" w:hAnsi="黑体" w:eastAsia="仿宋_GB2312"/>
          <w:sz w:val="32"/>
          <w:szCs w:val="32"/>
          <w:highlight w:val="none"/>
        </w:rPr>
        <w:t>年一般公共预算基本支出为25,834.65万元，其中：</w:t>
      </w:r>
    </w:p>
    <w:p>
      <w:pPr>
        <w:ind w:firstLine="640" w:firstLineChars="200"/>
        <w:rPr>
          <w:rFonts w:hint="eastAsia" w:ascii="仿宋_GB2312" w:hAnsi="黑体" w:eastAsia="仿宋_GB2312"/>
          <w:sz w:val="32"/>
          <w:szCs w:val="32"/>
          <w:highlight w:val="none"/>
        </w:rPr>
      </w:pPr>
      <w:r>
        <w:rPr>
          <w:rFonts w:hint="eastAsia" w:ascii="仿宋_GB2312" w:hAnsi="黑体" w:eastAsia="仿宋_GB2312"/>
          <w:sz w:val="32"/>
          <w:szCs w:val="32"/>
          <w:highlight w:val="none"/>
        </w:rPr>
        <w:t>人员经费17,920.96万元，主要包括：基本工资、津贴补贴、绩效工资、社会保障缴费等;</w:t>
      </w:r>
    </w:p>
    <w:p>
      <w:pPr>
        <w:ind w:firstLine="640" w:firstLineChars="200"/>
        <w:rPr>
          <w:rFonts w:hint="eastAsia" w:ascii="仿宋_GB2312" w:hAnsi="黑体" w:eastAsia="仿宋_GB2312"/>
          <w:sz w:val="32"/>
          <w:szCs w:val="32"/>
          <w:highlight w:val="none"/>
        </w:rPr>
      </w:pPr>
      <w:r>
        <w:rPr>
          <w:rFonts w:hint="eastAsia" w:ascii="仿宋_GB2312" w:hAnsi="黑体" w:eastAsia="仿宋_GB2312"/>
          <w:sz w:val="32"/>
          <w:szCs w:val="32"/>
          <w:highlight w:val="none"/>
        </w:rPr>
        <w:t>公用经费7,913.70万元，主要包括：办公费、</w:t>
      </w:r>
      <w:r>
        <w:rPr>
          <w:rFonts w:hint="eastAsia" w:ascii="仿宋_GB2312" w:hAnsi="黑体" w:eastAsia="仿宋_GB2312"/>
          <w:sz w:val="32"/>
          <w:szCs w:val="32"/>
          <w:highlight w:val="none"/>
          <w:lang w:val="en-US" w:eastAsia="zh-CN"/>
        </w:rPr>
        <w:t>差旅费</w:t>
      </w:r>
      <w:r>
        <w:rPr>
          <w:rFonts w:hint="eastAsia" w:ascii="仿宋_GB2312" w:hAnsi="黑体" w:eastAsia="仿宋_GB2312"/>
          <w:sz w:val="32"/>
          <w:szCs w:val="32"/>
          <w:highlight w:val="none"/>
        </w:rPr>
        <w:t>、维修（护）费、水费、电费等。</w:t>
      </w:r>
    </w:p>
    <w:p>
      <w:pPr>
        <w:ind w:firstLine="640" w:firstLineChars="200"/>
        <w:rPr>
          <w:rFonts w:ascii="黑体" w:hAnsi="黑体" w:eastAsia="黑体" w:cs="Times New Roman"/>
          <w:sz w:val="32"/>
          <w:highlight w:val="none"/>
          <w:shd w:val="clear" w:color="auto" w:fill="FFFFFF"/>
        </w:rPr>
      </w:pPr>
      <w:r>
        <w:rPr>
          <w:rFonts w:hint="eastAsia" w:ascii="黑体" w:hAnsi="黑体" w:eastAsia="黑体" w:cs="Times New Roman"/>
          <w:sz w:val="32"/>
          <w:highlight w:val="none"/>
          <w:shd w:val="clear" w:color="auto" w:fill="FFFFFF"/>
        </w:rPr>
        <w:t>四、</w:t>
      </w:r>
      <w:r>
        <w:rPr>
          <w:rFonts w:hint="eastAsia" w:ascii="黑体" w:hAnsi="黑体" w:eastAsia="黑体"/>
          <w:sz w:val="32"/>
          <w:szCs w:val="32"/>
          <w:highlight w:val="none"/>
        </w:rPr>
        <w:t>海南</w:t>
      </w:r>
      <w:r>
        <w:rPr>
          <w:rFonts w:hint="eastAsia" w:ascii="黑体" w:hAnsi="黑体" w:eastAsia="黑体"/>
          <w:sz w:val="32"/>
          <w:szCs w:val="32"/>
          <w:highlight w:val="none"/>
          <w:lang w:eastAsia="zh-CN"/>
        </w:rPr>
        <w:t>热带海洋学院</w:t>
      </w:r>
      <w:r>
        <w:rPr>
          <w:rFonts w:hint="eastAsia" w:ascii="黑体" w:hAnsi="黑体" w:eastAsia="黑体"/>
          <w:sz w:val="32"/>
          <w:szCs w:val="32"/>
          <w:highlight w:val="none"/>
        </w:rPr>
        <w:t>202</w:t>
      </w:r>
      <w:r>
        <w:rPr>
          <w:rFonts w:hint="eastAsia" w:ascii="黑体" w:hAnsi="黑体" w:eastAsia="黑体"/>
          <w:sz w:val="32"/>
          <w:szCs w:val="32"/>
          <w:highlight w:val="none"/>
          <w:lang w:val="en-US" w:eastAsia="zh-CN"/>
        </w:rPr>
        <w:t>3</w:t>
      </w:r>
      <w:r>
        <w:rPr>
          <w:rFonts w:hint="eastAsia" w:ascii="黑体" w:hAnsi="黑体" w:eastAsia="黑体"/>
          <w:sz w:val="32"/>
          <w:szCs w:val="32"/>
          <w:highlight w:val="none"/>
        </w:rPr>
        <w:t>年</w:t>
      </w:r>
      <w:r>
        <w:rPr>
          <w:rFonts w:ascii="黑体" w:hAnsi="黑体" w:eastAsia="黑体" w:cs="Times New Roman"/>
          <w:sz w:val="32"/>
          <w:highlight w:val="none"/>
          <w:shd w:val="clear" w:color="auto" w:fill="FFFFFF"/>
        </w:rPr>
        <w:t>“三公”经费预算情况</w:t>
      </w:r>
      <w:r>
        <w:rPr>
          <w:rFonts w:hint="eastAsia" w:ascii="黑体" w:hAnsi="黑体" w:eastAsia="黑体" w:cs="Times New Roman"/>
          <w:sz w:val="32"/>
          <w:highlight w:val="none"/>
          <w:shd w:val="clear" w:color="auto" w:fill="FFFFFF"/>
        </w:rPr>
        <w:t>说明</w:t>
      </w:r>
    </w:p>
    <w:p>
      <w:pPr>
        <w:spacing w:line="600" w:lineRule="exact"/>
        <w:ind w:firstLine="640" w:firstLineChars="200"/>
        <w:rPr>
          <w:rFonts w:ascii="仿宋_GB2312" w:hAnsi="黑体" w:eastAsia="仿宋_GB2312"/>
          <w:sz w:val="32"/>
          <w:szCs w:val="32"/>
          <w:highlight w:val="none"/>
        </w:rPr>
      </w:pPr>
      <w:r>
        <w:rPr>
          <w:rFonts w:hint="eastAsia" w:ascii="仿宋_GB2312" w:hAnsi="黑体" w:eastAsia="仿宋_GB2312"/>
          <w:sz w:val="32"/>
          <w:szCs w:val="32"/>
          <w:highlight w:val="none"/>
        </w:rPr>
        <w:t>（一）</w:t>
      </w:r>
      <w:r>
        <w:rPr>
          <w:rFonts w:hint="eastAsia" w:ascii="仿宋_GB2312" w:hAnsi="黑体" w:eastAsia="仿宋_GB2312" w:cs="仿宋_GB2312"/>
          <w:sz w:val="32"/>
          <w:szCs w:val="32"/>
          <w:highlight w:val="none"/>
        </w:rPr>
        <w:t>海南</w:t>
      </w:r>
      <w:r>
        <w:rPr>
          <w:rFonts w:hint="eastAsia" w:ascii="仿宋_GB2312" w:hAnsi="黑体" w:eastAsia="仿宋_GB2312" w:cs="仿宋_GB2312"/>
          <w:sz w:val="32"/>
          <w:szCs w:val="32"/>
          <w:highlight w:val="none"/>
          <w:lang w:eastAsia="zh-CN"/>
        </w:rPr>
        <w:t>热带海洋学院</w:t>
      </w:r>
      <w:r>
        <w:rPr>
          <w:rFonts w:ascii="仿宋_GB2312" w:hAnsi="黑体" w:eastAsia="仿宋_GB2312" w:cs="仿宋_GB2312"/>
          <w:sz w:val="32"/>
          <w:szCs w:val="32"/>
          <w:highlight w:val="none"/>
        </w:rPr>
        <w:t>202</w:t>
      </w:r>
      <w:r>
        <w:rPr>
          <w:rFonts w:hint="eastAsia" w:ascii="仿宋_GB2312" w:hAnsi="黑体" w:eastAsia="仿宋_GB2312" w:cs="仿宋_GB2312"/>
          <w:sz w:val="32"/>
          <w:szCs w:val="32"/>
          <w:highlight w:val="none"/>
          <w:lang w:val="en-US" w:eastAsia="zh-CN"/>
        </w:rPr>
        <w:t>3</w:t>
      </w:r>
      <w:r>
        <w:rPr>
          <w:rFonts w:ascii="仿宋_GB2312" w:hAnsi="黑体" w:eastAsia="仿宋_GB2312" w:cs="仿宋_GB2312"/>
          <w:sz w:val="32"/>
          <w:szCs w:val="32"/>
          <w:highlight w:val="none"/>
        </w:rPr>
        <w:t>年</w:t>
      </w:r>
      <w:r>
        <w:rPr>
          <w:rFonts w:hint="eastAsia" w:ascii="仿宋_GB2312" w:hAnsi="黑体" w:eastAsia="仿宋_GB2312"/>
          <w:sz w:val="32"/>
          <w:szCs w:val="32"/>
          <w:highlight w:val="none"/>
        </w:rPr>
        <w:t>“三公”经费预算数为</w:t>
      </w:r>
      <w:r>
        <w:rPr>
          <w:rFonts w:hint="eastAsia" w:ascii="仿宋_GB2312" w:hAnsi="黑体" w:eastAsia="仿宋_GB2312" w:cs="仿宋_GB2312"/>
          <w:sz w:val="32"/>
          <w:szCs w:val="32"/>
          <w:highlight w:val="none"/>
        </w:rPr>
        <w:t>269.66</w:t>
      </w:r>
      <w:r>
        <w:rPr>
          <w:rFonts w:hint="eastAsia" w:ascii="仿宋_GB2312" w:hAnsi="黑体" w:eastAsia="仿宋_GB2312"/>
          <w:sz w:val="32"/>
          <w:szCs w:val="32"/>
          <w:highlight w:val="none"/>
        </w:rPr>
        <w:t>万元。其中：</w:t>
      </w:r>
    </w:p>
    <w:p>
      <w:pPr>
        <w:spacing w:line="600" w:lineRule="exact"/>
        <w:ind w:firstLine="630"/>
        <w:rPr>
          <w:rFonts w:hint="eastAsia" w:ascii="仿宋_GB2312" w:eastAsia="仿宋_GB2312"/>
          <w:sz w:val="32"/>
          <w:highlight w:val="none"/>
          <w:shd w:val="clear" w:color="auto" w:fill="FFFFFF"/>
        </w:rPr>
      </w:pPr>
      <w:r>
        <w:rPr>
          <w:rFonts w:hint="eastAsia" w:ascii="仿宋" w:hAnsi="仿宋" w:eastAsia="仿宋" w:cs="仿宋"/>
          <w:sz w:val="32"/>
          <w:szCs w:val="32"/>
          <w:highlight w:val="none"/>
        </w:rPr>
        <w:t>因公出国（境）经费124.16万元，较上年预算</w:t>
      </w:r>
      <w:r>
        <w:rPr>
          <w:rFonts w:hint="eastAsia" w:ascii="仿宋" w:hAnsi="仿宋" w:eastAsia="仿宋" w:cs="仿宋"/>
          <w:sz w:val="32"/>
          <w:szCs w:val="32"/>
          <w:highlight w:val="none"/>
          <w:lang w:eastAsia="zh-CN"/>
        </w:rPr>
        <w:t>持平。</w:t>
      </w:r>
      <w:r>
        <w:rPr>
          <w:rFonts w:hint="eastAsia" w:ascii="仿宋" w:hAnsi="仿宋" w:eastAsia="仿宋" w:cs="仿宋"/>
          <w:sz w:val="32"/>
          <w:szCs w:val="32"/>
          <w:highlight w:val="none"/>
          <w:lang w:eastAsia="zh-CN"/>
        </w:rPr>
        <w:t>拟安排出国(境)团(组)</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lang w:eastAsia="zh-CN"/>
        </w:rPr>
        <w:t>次，出国(境)</w:t>
      </w:r>
      <w:r>
        <w:rPr>
          <w:rFonts w:hint="eastAsia" w:ascii="仿宋" w:hAnsi="仿宋" w:eastAsia="仿宋" w:cs="仿宋"/>
          <w:sz w:val="32"/>
          <w:szCs w:val="32"/>
          <w:highlight w:val="none"/>
          <w:lang w:val="en-US" w:eastAsia="zh-CN"/>
        </w:rPr>
        <w:t>19</w:t>
      </w:r>
      <w:r>
        <w:rPr>
          <w:rFonts w:hint="eastAsia" w:ascii="仿宋" w:hAnsi="仿宋" w:eastAsia="仿宋" w:cs="仿宋"/>
          <w:sz w:val="32"/>
          <w:szCs w:val="32"/>
          <w:highlight w:val="none"/>
          <w:lang w:eastAsia="zh-CN"/>
        </w:rPr>
        <w:t xml:space="preserve"> 人。出国(境)团组主要包括：1.泰国团组：目的地为泰国, 人数为</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lang w:eastAsia="zh-CN"/>
        </w:rPr>
        <w:t>人，天数为</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lang w:eastAsia="zh-CN"/>
        </w:rPr>
        <w:t>天，主要任务为落实东盟项目，探望泰语“3+1”项目在泰学生，与合作院校洽谈项目事宜；</w:t>
      </w:r>
      <w:r>
        <w:rPr>
          <w:rFonts w:hint="eastAsia" w:ascii="仿宋" w:hAnsi="仿宋" w:eastAsia="仿宋" w:cs="仿宋"/>
          <w:sz w:val="32"/>
          <w:szCs w:val="32"/>
          <w:highlight w:val="none"/>
          <w:lang w:val="en-US" w:eastAsia="zh-CN"/>
        </w:rPr>
        <w:t>2.泰国、老挝、马来西亚团组：目的地为泰国、老挝、马来西亚, 人数为6人，天数为10天，主要任务为落实与三国海洋类高校办学合作事宜，推动外交部、财政部批准的东盟项目专项合作事宜；3.英国、奥地利团组：目的地为英国、奥地利, 人数为6人，天数为8天，主要任务为推动与英国海洋类高校、奥地利IMC应用技术大学中外合作办学事宜；4</w:t>
      </w:r>
      <w:r>
        <w:rPr>
          <w:rFonts w:hint="eastAsia" w:ascii="仿宋" w:hAnsi="仿宋" w:eastAsia="仿宋" w:cs="仿宋"/>
          <w:sz w:val="32"/>
          <w:szCs w:val="32"/>
          <w:highlight w:val="none"/>
          <w:lang w:eastAsia="zh-CN"/>
        </w:rPr>
        <w:t>.韩国团组：目的地为韩国, 人数为</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lang w:eastAsia="zh-CN"/>
        </w:rPr>
        <w:t>人，天数为</w:t>
      </w:r>
      <w:r>
        <w:rPr>
          <w:rFonts w:hint="eastAsia" w:ascii="仿宋" w:hAnsi="仿宋" w:eastAsia="仿宋" w:cs="仿宋"/>
          <w:sz w:val="32"/>
          <w:szCs w:val="32"/>
          <w:highlight w:val="none"/>
          <w:lang w:val="en-US" w:eastAsia="zh-CN"/>
        </w:rPr>
        <w:t>4</w:t>
      </w:r>
      <w:r>
        <w:rPr>
          <w:rFonts w:hint="eastAsia" w:ascii="仿宋" w:hAnsi="仿宋" w:eastAsia="仿宋" w:cs="仿宋"/>
          <w:sz w:val="32"/>
          <w:szCs w:val="32"/>
          <w:highlight w:val="none"/>
          <w:lang w:eastAsia="zh-CN"/>
        </w:rPr>
        <w:t>天，主要任务为参加科学局中期会议，做相关决策部署事宜；</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lang w:eastAsia="zh-CN"/>
        </w:rPr>
        <w:t>.美国团组：目的地为美国, 人数为</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lang w:eastAsia="zh-CN"/>
        </w:rPr>
        <w:t>人，天数为</w:t>
      </w:r>
      <w:r>
        <w:rPr>
          <w:rFonts w:hint="eastAsia" w:ascii="仿宋" w:hAnsi="仿宋" w:eastAsia="仿宋" w:cs="仿宋"/>
          <w:sz w:val="32"/>
          <w:szCs w:val="32"/>
          <w:highlight w:val="none"/>
          <w:lang w:val="en-US" w:eastAsia="zh-CN"/>
        </w:rPr>
        <w:t>10</w:t>
      </w:r>
      <w:r>
        <w:rPr>
          <w:rFonts w:hint="eastAsia" w:ascii="仿宋" w:hAnsi="仿宋" w:eastAsia="仿宋" w:cs="仿宋"/>
          <w:sz w:val="32"/>
          <w:szCs w:val="32"/>
          <w:highlight w:val="none"/>
          <w:lang w:eastAsia="zh-CN"/>
        </w:rPr>
        <w:t>天，主要任务为组织海洋新兴污染物及其生态影响分会等事宜；</w:t>
      </w:r>
      <w:r>
        <w:rPr>
          <w:rFonts w:hint="eastAsia" w:ascii="Times New Roman" w:hAnsi="Times New Roman" w:eastAsia="仿宋_GB2312"/>
          <w:sz w:val="32"/>
          <w:highlight w:val="none"/>
          <w:shd w:val="clear" w:color="auto" w:fill="FFFFFF"/>
        </w:rPr>
        <w:t>公务用车购置及运行费</w:t>
      </w:r>
      <w:r>
        <w:rPr>
          <w:rFonts w:hint="eastAsia" w:ascii="仿宋_GB2312" w:hAnsi="黑体" w:eastAsia="仿宋_GB2312" w:cs="仿宋_GB2312"/>
          <w:sz w:val="32"/>
          <w:szCs w:val="32"/>
          <w:highlight w:val="none"/>
        </w:rPr>
        <w:t>106.7</w:t>
      </w:r>
      <w:r>
        <w:rPr>
          <w:rFonts w:hint="eastAsia" w:ascii="仿宋_GB2312" w:hAnsi="黑体" w:eastAsia="仿宋_GB2312"/>
          <w:sz w:val="32"/>
          <w:szCs w:val="32"/>
          <w:highlight w:val="none"/>
        </w:rPr>
        <w:t>万元(其中，公务用车购置费</w:t>
      </w:r>
      <w:r>
        <w:rPr>
          <w:rFonts w:hint="eastAsia" w:ascii="仿宋_GB2312" w:hAnsi="黑体" w:eastAsia="仿宋_GB2312"/>
          <w:sz w:val="32"/>
          <w:szCs w:val="32"/>
          <w:highlight w:val="none"/>
          <w:lang w:val="en-US" w:eastAsia="zh-CN"/>
        </w:rPr>
        <w:t>0</w:t>
      </w:r>
      <w:r>
        <w:rPr>
          <w:rFonts w:hint="eastAsia" w:ascii="仿宋_GB2312" w:hAnsi="黑体" w:eastAsia="仿宋_GB2312"/>
          <w:sz w:val="32"/>
          <w:szCs w:val="32"/>
          <w:highlight w:val="none"/>
        </w:rPr>
        <w:t>万元，公务用车运行费106.7万元),与上年预算持平。公务车保有量</w:t>
      </w:r>
      <w:r>
        <w:rPr>
          <w:rFonts w:hint="eastAsia" w:ascii="仿宋_GB2312" w:hAnsi="黑体" w:eastAsia="仿宋_GB2312"/>
          <w:sz w:val="32"/>
          <w:szCs w:val="32"/>
          <w:highlight w:val="none"/>
          <w:lang w:val="en-US" w:eastAsia="zh-CN"/>
        </w:rPr>
        <w:t>12</w:t>
      </w:r>
      <w:r>
        <w:rPr>
          <w:rFonts w:hint="eastAsia" w:ascii="仿宋_GB2312" w:hAnsi="黑体" w:eastAsia="仿宋_GB2312"/>
          <w:sz w:val="32"/>
          <w:szCs w:val="32"/>
          <w:highlight w:val="none"/>
        </w:rPr>
        <w:t>辆，</w:t>
      </w:r>
      <w:r>
        <w:rPr>
          <w:rFonts w:hint="eastAsia" w:ascii="仿宋_GB2312" w:hAnsi="黑体" w:eastAsia="仿宋_GB2312"/>
          <w:sz w:val="32"/>
          <w:szCs w:val="32"/>
          <w:highlight w:val="none"/>
          <w:lang w:val="en-US" w:eastAsia="zh-CN"/>
        </w:rPr>
        <w:t>无车辆</w:t>
      </w:r>
      <w:r>
        <w:rPr>
          <w:rFonts w:hint="eastAsia" w:ascii="仿宋_GB2312" w:hAnsi="黑体" w:eastAsia="仿宋_GB2312"/>
          <w:sz w:val="32"/>
          <w:szCs w:val="32"/>
          <w:highlight w:val="none"/>
        </w:rPr>
        <w:t>购置</w:t>
      </w:r>
      <w:r>
        <w:rPr>
          <w:rFonts w:hint="eastAsia" w:ascii="仿宋_GB2312" w:hAnsi="黑体" w:eastAsia="仿宋_GB2312"/>
          <w:sz w:val="32"/>
          <w:szCs w:val="32"/>
          <w:highlight w:val="none"/>
          <w:lang w:val="en-US" w:eastAsia="zh-CN"/>
        </w:rPr>
        <w:t>计划</w:t>
      </w:r>
      <w:r>
        <w:rPr>
          <w:rFonts w:hint="eastAsia" w:ascii="仿宋_GB2312" w:hAnsi="黑体" w:eastAsia="仿宋_GB2312"/>
          <w:sz w:val="32"/>
          <w:szCs w:val="32"/>
          <w:highlight w:val="none"/>
          <w:lang w:eastAsia="zh-CN"/>
        </w:rPr>
        <w:t>；</w:t>
      </w:r>
      <w:r>
        <w:rPr>
          <w:rFonts w:hint="eastAsia" w:ascii="仿宋_GB2312" w:hAnsi="黑体" w:eastAsia="仿宋_GB2312"/>
          <w:sz w:val="32"/>
          <w:szCs w:val="32"/>
          <w:highlight w:val="none"/>
        </w:rPr>
        <w:t>公务接待费</w:t>
      </w:r>
      <w:r>
        <w:rPr>
          <w:rFonts w:hint="eastAsia" w:ascii="仿宋_GB2312" w:hAnsi="黑体" w:eastAsia="仿宋_GB2312" w:cs="仿宋_GB2312"/>
          <w:sz w:val="32"/>
          <w:szCs w:val="32"/>
          <w:highlight w:val="none"/>
        </w:rPr>
        <w:t>38.8</w:t>
      </w:r>
      <w:r>
        <w:rPr>
          <w:rFonts w:hint="eastAsia" w:ascii="Times New Roman" w:hAnsi="Times New Roman" w:eastAsia="仿宋_GB2312"/>
          <w:sz w:val="32"/>
          <w:highlight w:val="none"/>
          <w:shd w:val="clear" w:color="auto" w:fill="FFFFFF"/>
        </w:rPr>
        <w:t>万元，较上年预算</w:t>
      </w:r>
      <w:r>
        <w:rPr>
          <w:rFonts w:hint="eastAsia" w:ascii="Times New Roman" w:hAnsi="Times New Roman" w:eastAsia="仿宋_GB2312"/>
          <w:sz w:val="32"/>
          <w:highlight w:val="none"/>
          <w:shd w:val="clear" w:color="auto" w:fill="FFFFFF"/>
          <w:lang w:eastAsia="zh-CN"/>
        </w:rPr>
        <w:t>持平</w:t>
      </w:r>
      <w:r>
        <w:rPr>
          <w:rFonts w:hint="eastAsia" w:ascii="Times New Roman" w:hAnsi="Times New Roman" w:eastAsia="仿宋_GB2312"/>
          <w:sz w:val="32"/>
          <w:highlight w:val="none"/>
          <w:shd w:val="clear" w:color="auto" w:fill="FFFFFF"/>
        </w:rPr>
        <w:t>。</w:t>
      </w:r>
      <w:r>
        <w:rPr>
          <w:rFonts w:hint="eastAsia" w:ascii="Times New Roman" w:hAnsi="Times New Roman" w:eastAsia="仿宋_GB2312"/>
          <w:sz w:val="32"/>
          <w:highlight w:val="none"/>
          <w:shd w:val="clear" w:color="auto" w:fill="FFFFFF"/>
        </w:rPr>
        <w:t>202</w:t>
      </w:r>
      <w:r>
        <w:rPr>
          <w:rFonts w:hint="eastAsia" w:ascii="Times New Roman" w:hAnsi="Times New Roman" w:eastAsia="仿宋_GB2312"/>
          <w:sz w:val="32"/>
          <w:highlight w:val="none"/>
          <w:shd w:val="clear" w:color="auto" w:fill="FFFFFF"/>
          <w:lang w:val="en-US" w:eastAsia="zh-CN"/>
        </w:rPr>
        <w:t>3</w:t>
      </w:r>
      <w:r>
        <w:rPr>
          <w:rFonts w:hint="eastAsia" w:ascii="Times New Roman" w:hAnsi="Times New Roman" w:eastAsia="仿宋_GB2312"/>
          <w:sz w:val="32"/>
          <w:highlight w:val="none"/>
          <w:shd w:val="clear" w:color="auto" w:fill="FFFFFF"/>
        </w:rPr>
        <w:t>年</w:t>
      </w:r>
      <w:r>
        <w:rPr>
          <w:rFonts w:hint="eastAsia" w:ascii="Times New Roman" w:hAnsi="Times New Roman" w:eastAsia="仿宋_GB2312"/>
          <w:sz w:val="32"/>
          <w:highlight w:val="none"/>
          <w:shd w:val="clear" w:color="auto" w:fill="FFFFFF"/>
          <w:lang w:eastAsia="zh-CN"/>
        </w:rPr>
        <w:t>海南热带海洋学院</w:t>
      </w:r>
      <w:r>
        <w:rPr>
          <w:rFonts w:hint="eastAsia" w:ascii="Times New Roman" w:hAnsi="Times New Roman" w:eastAsia="仿宋_GB2312"/>
          <w:sz w:val="32"/>
          <w:highlight w:val="none"/>
          <w:shd w:val="clear" w:color="auto" w:fill="FFFFFF"/>
          <w:lang w:val="en-US" w:eastAsia="zh-CN"/>
        </w:rPr>
        <w:t>拟</w:t>
      </w:r>
      <w:r>
        <w:rPr>
          <w:rFonts w:hint="eastAsia" w:ascii="Times New Roman" w:hAnsi="Times New Roman" w:eastAsia="仿宋_GB2312"/>
          <w:sz w:val="32"/>
          <w:highlight w:val="none"/>
          <w:shd w:val="clear" w:color="auto" w:fill="FFFFFF"/>
        </w:rPr>
        <w:t>接待</w:t>
      </w:r>
      <w:r>
        <w:rPr>
          <w:rFonts w:hint="eastAsia" w:ascii="Times New Roman" w:hAnsi="Times New Roman" w:eastAsia="仿宋_GB2312"/>
          <w:sz w:val="32"/>
          <w:highlight w:val="none"/>
          <w:shd w:val="clear" w:color="auto" w:fill="FFFFFF"/>
          <w:lang w:val="en-US" w:eastAsia="zh-CN"/>
        </w:rPr>
        <w:t>190</w:t>
      </w:r>
      <w:r>
        <w:rPr>
          <w:rFonts w:hint="eastAsia" w:ascii="Times New Roman" w:hAnsi="Times New Roman" w:eastAsia="仿宋_GB2312"/>
          <w:sz w:val="32"/>
          <w:highlight w:val="none"/>
          <w:shd w:val="clear" w:color="auto" w:fill="FFFFFF"/>
        </w:rPr>
        <w:t>批次，</w:t>
      </w:r>
      <w:r>
        <w:rPr>
          <w:rFonts w:hint="eastAsia" w:ascii="Times New Roman" w:hAnsi="Times New Roman" w:eastAsia="仿宋_GB2312"/>
          <w:sz w:val="32"/>
          <w:highlight w:val="none"/>
          <w:shd w:val="clear" w:color="auto" w:fill="FFFFFF"/>
          <w:lang w:val="en-US" w:eastAsia="zh-CN"/>
        </w:rPr>
        <w:t>1184</w:t>
      </w:r>
      <w:r>
        <w:rPr>
          <w:rFonts w:hint="eastAsia" w:ascii="Times New Roman" w:hAnsi="Times New Roman" w:eastAsia="仿宋_GB2312"/>
          <w:sz w:val="32"/>
          <w:highlight w:val="none"/>
          <w:shd w:val="clear" w:color="auto" w:fill="FFFFFF"/>
        </w:rPr>
        <w:t>人次。</w:t>
      </w:r>
    </w:p>
    <w:p>
      <w:pPr>
        <w:spacing w:line="600" w:lineRule="exact"/>
        <w:ind w:firstLine="640" w:firstLineChars="200"/>
        <w:rPr>
          <w:rFonts w:ascii="仿宋_GB2312" w:hAnsi="黑体" w:eastAsia="仿宋_GB2312" w:cs="Times New Roman"/>
          <w:sz w:val="32"/>
          <w:szCs w:val="32"/>
          <w:highlight w:val="none"/>
        </w:rPr>
      </w:pPr>
      <w:r>
        <w:rPr>
          <w:rFonts w:hint="eastAsia" w:ascii="仿宋_GB2312" w:hAnsi="黑体" w:eastAsia="仿宋_GB2312"/>
          <w:sz w:val="32"/>
          <w:szCs w:val="32"/>
          <w:highlight w:val="none"/>
        </w:rPr>
        <w:t>（二）</w:t>
      </w:r>
      <w:r>
        <w:rPr>
          <w:rFonts w:hint="eastAsia" w:ascii="仿宋_GB2312" w:hAnsi="黑体" w:eastAsia="仿宋_GB2312"/>
          <w:sz w:val="32"/>
          <w:szCs w:val="32"/>
          <w:highlight w:val="none"/>
          <w:lang w:val="en-US" w:eastAsia="zh-CN"/>
        </w:rPr>
        <w:t>海南热带海洋学院</w:t>
      </w:r>
      <w:r>
        <w:rPr>
          <w:rFonts w:hint="eastAsia" w:ascii="仿宋_GB2312" w:hAnsi="黑体" w:eastAsia="仿宋_GB2312"/>
          <w:sz w:val="32"/>
          <w:szCs w:val="32"/>
          <w:highlight w:val="none"/>
        </w:rPr>
        <w:t>202</w:t>
      </w:r>
      <w:r>
        <w:rPr>
          <w:rFonts w:hint="eastAsia" w:ascii="仿宋_GB2312" w:hAnsi="黑体" w:eastAsia="仿宋_GB2312"/>
          <w:sz w:val="32"/>
          <w:szCs w:val="32"/>
          <w:highlight w:val="none"/>
          <w:lang w:val="en-US" w:eastAsia="zh-CN"/>
        </w:rPr>
        <w:t>3</w:t>
      </w:r>
      <w:r>
        <w:rPr>
          <w:rFonts w:hint="eastAsia" w:ascii="仿宋_GB2312" w:hAnsi="黑体" w:eastAsia="仿宋_GB2312"/>
          <w:sz w:val="32"/>
          <w:szCs w:val="32"/>
          <w:highlight w:val="none"/>
        </w:rPr>
        <w:t>年政府性基金预算“三公”经费预算数为</w:t>
      </w:r>
      <w:r>
        <w:rPr>
          <w:rFonts w:hint="eastAsia" w:ascii="仿宋_GB2312" w:hAnsi="黑体" w:eastAsia="仿宋_GB2312" w:cs="仿宋_GB2312"/>
          <w:sz w:val="32"/>
          <w:szCs w:val="32"/>
          <w:highlight w:val="none"/>
        </w:rPr>
        <w:t>0</w:t>
      </w:r>
      <w:r>
        <w:rPr>
          <w:rFonts w:hint="eastAsia" w:ascii="仿宋_GB2312" w:hAnsi="黑体" w:eastAsia="仿宋_GB2312"/>
          <w:sz w:val="32"/>
          <w:szCs w:val="32"/>
          <w:highlight w:val="none"/>
        </w:rPr>
        <w:t>万元，本单位无政府性基金预算当年拨款。</w:t>
      </w:r>
    </w:p>
    <w:p>
      <w:pPr>
        <w:ind w:firstLine="640" w:firstLineChars="200"/>
        <w:rPr>
          <w:rFonts w:ascii="黑体" w:hAnsi="黑体" w:eastAsia="黑体" w:cs="Times New Roman"/>
          <w:sz w:val="32"/>
          <w:highlight w:val="none"/>
          <w:shd w:val="clear" w:color="auto" w:fill="FFFFFF"/>
        </w:rPr>
      </w:pPr>
      <w:r>
        <w:rPr>
          <w:rFonts w:hint="eastAsia" w:ascii="黑体" w:hAnsi="黑体" w:eastAsia="黑体" w:cs="Times New Roman"/>
          <w:sz w:val="32"/>
          <w:highlight w:val="none"/>
          <w:shd w:val="clear" w:color="auto" w:fill="FFFFFF"/>
        </w:rPr>
        <w:t>五、关于海南</w:t>
      </w:r>
      <w:r>
        <w:rPr>
          <w:rFonts w:hint="eastAsia" w:ascii="黑体" w:hAnsi="黑体" w:eastAsia="黑体" w:cs="Times New Roman"/>
          <w:sz w:val="32"/>
          <w:highlight w:val="none"/>
          <w:shd w:val="clear" w:color="auto" w:fill="FFFFFF"/>
          <w:lang w:eastAsia="zh-CN"/>
        </w:rPr>
        <w:t>热带海洋学院</w:t>
      </w:r>
      <w:r>
        <w:rPr>
          <w:rFonts w:hint="eastAsia" w:ascii="黑体" w:hAnsi="黑体" w:eastAsia="黑体" w:cs="Times New Roman"/>
          <w:sz w:val="32"/>
          <w:highlight w:val="none"/>
          <w:shd w:val="clear" w:color="auto" w:fill="FFFFFF"/>
        </w:rPr>
        <w:t>202</w:t>
      </w:r>
      <w:r>
        <w:rPr>
          <w:rFonts w:hint="eastAsia" w:ascii="黑体" w:hAnsi="黑体" w:eastAsia="黑体" w:cs="Times New Roman"/>
          <w:sz w:val="32"/>
          <w:highlight w:val="none"/>
          <w:shd w:val="clear" w:color="auto" w:fill="FFFFFF"/>
          <w:lang w:val="en-US" w:eastAsia="zh-CN"/>
        </w:rPr>
        <w:t>3</w:t>
      </w:r>
      <w:r>
        <w:rPr>
          <w:rFonts w:ascii="黑体" w:hAnsi="黑体" w:eastAsia="黑体" w:cs="Times New Roman"/>
          <w:sz w:val="32"/>
          <w:highlight w:val="none"/>
          <w:shd w:val="clear" w:color="auto" w:fill="FFFFFF"/>
        </w:rPr>
        <w:t>年</w:t>
      </w:r>
      <w:r>
        <w:rPr>
          <w:rFonts w:hint="eastAsia" w:ascii="黑体" w:hAnsi="黑体" w:eastAsia="黑体" w:cs="Times New Roman"/>
          <w:sz w:val="32"/>
          <w:highlight w:val="none"/>
          <w:shd w:val="clear" w:color="auto" w:fill="FFFFFF"/>
        </w:rPr>
        <w:t>政府性基金预算当年拨款情况说明</w:t>
      </w:r>
    </w:p>
    <w:p>
      <w:pPr>
        <w:widowControl/>
        <w:shd w:val="clear" w:color="auto" w:fill="FFFFFF"/>
        <w:spacing w:line="600" w:lineRule="exact"/>
        <w:jc w:val="left"/>
        <w:rPr>
          <w:rFonts w:ascii="仿宋_GB2312" w:hAnsi="黑体" w:eastAsia="仿宋_GB2312"/>
          <w:sz w:val="32"/>
          <w:szCs w:val="32"/>
          <w:highlight w:val="none"/>
        </w:rPr>
      </w:pPr>
      <w:r>
        <w:rPr>
          <w:rFonts w:ascii="仿宋_GB2312" w:eastAsia="仿宋_GB2312"/>
          <w:sz w:val="32"/>
          <w:highlight w:val="none"/>
          <w:shd w:val="clear" w:color="auto" w:fill="FFFFFF"/>
        </w:rPr>
        <w:t>　　202</w:t>
      </w:r>
      <w:r>
        <w:rPr>
          <w:rFonts w:hint="eastAsia" w:ascii="仿宋_GB2312" w:eastAsia="仿宋_GB2312"/>
          <w:sz w:val="32"/>
          <w:highlight w:val="none"/>
          <w:shd w:val="clear" w:color="auto" w:fill="FFFFFF"/>
          <w:lang w:val="en-US" w:eastAsia="zh-CN"/>
        </w:rPr>
        <w:t>3</w:t>
      </w:r>
      <w:r>
        <w:rPr>
          <w:rFonts w:ascii="仿宋_GB2312" w:eastAsia="仿宋_GB2312"/>
          <w:sz w:val="32"/>
          <w:highlight w:val="none"/>
          <w:shd w:val="clear" w:color="auto" w:fill="FFFFFF"/>
        </w:rPr>
        <w:t>年</w:t>
      </w:r>
      <w:r>
        <w:rPr>
          <w:rFonts w:hint="eastAsia" w:ascii="仿宋_GB2312" w:hAnsi="黑体" w:eastAsia="仿宋_GB2312" w:cs="仿宋_GB2312"/>
          <w:sz w:val="32"/>
          <w:szCs w:val="32"/>
          <w:highlight w:val="none"/>
        </w:rPr>
        <w:t>海南</w:t>
      </w:r>
      <w:r>
        <w:rPr>
          <w:rFonts w:hint="eastAsia" w:ascii="仿宋_GB2312" w:hAnsi="黑体" w:eastAsia="仿宋_GB2312" w:cs="仿宋_GB2312"/>
          <w:sz w:val="32"/>
          <w:szCs w:val="32"/>
          <w:highlight w:val="none"/>
          <w:lang w:eastAsia="zh-CN"/>
        </w:rPr>
        <w:t>热带海洋学院</w:t>
      </w:r>
      <w:r>
        <w:rPr>
          <w:rFonts w:ascii="仿宋_GB2312" w:eastAsia="仿宋_GB2312"/>
          <w:sz w:val="32"/>
          <w:highlight w:val="none"/>
          <w:shd w:val="clear" w:color="auto" w:fill="FFFFFF"/>
        </w:rPr>
        <w:t>无政府性基金预算当年拨款。</w:t>
      </w:r>
    </w:p>
    <w:p>
      <w:pPr>
        <w:ind w:firstLine="640" w:firstLineChars="200"/>
        <w:rPr>
          <w:rFonts w:ascii="黑体" w:hAnsi="黑体" w:eastAsia="黑体" w:cs="Times New Roman"/>
          <w:sz w:val="32"/>
          <w:highlight w:val="none"/>
          <w:shd w:val="clear" w:color="auto" w:fill="FFFFFF"/>
        </w:rPr>
      </w:pPr>
      <w:r>
        <w:rPr>
          <w:rFonts w:hint="eastAsia" w:ascii="黑体" w:hAnsi="黑体" w:eastAsia="黑体" w:cs="Times New Roman"/>
          <w:sz w:val="32"/>
          <w:highlight w:val="none"/>
          <w:shd w:val="clear" w:color="auto" w:fill="FFFFFF"/>
        </w:rPr>
        <w:t>六、关于海南</w:t>
      </w:r>
      <w:r>
        <w:rPr>
          <w:rFonts w:hint="eastAsia" w:ascii="黑体" w:hAnsi="黑体" w:eastAsia="黑体" w:cs="Times New Roman"/>
          <w:sz w:val="32"/>
          <w:highlight w:val="none"/>
          <w:shd w:val="clear" w:color="auto" w:fill="FFFFFF"/>
          <w:lang w:eastAsia="zh-CN"/>
        </w:rPr>
        <w:t>热带海洋学院</w:t>
      </w:r>
      <w:r>
        <w:rPr>
          <w:rFonts w:hint="eastAsia" w:ascii="黑体" w:hAnsi="黑体" w:eastAsia="黑体" w:cs="Times New Roman"/>
          <w:sz w:val="32"/>
          <w:highlight w:val="none"/>
          <w:shd w:val="clear" w:color="auto" w:fill="FFFFFF"/>
        </w:rPr>
        <w:t>202</w:t>
      </w:r>
      <w:r>
        <w:rPr>
          <w:rFonts w:hint="eastAsia" w:ascii="黑体" w:hAnsi="黑体" w:eastAsia="黑体" w:cs="Times New Roman"/>
          <w:sz w:val="32"/>
          <w:highlight w:val="none"/>
          <w:shd w:val="clear" w:color="auto" w:fill="FFFFFF"/>
          <w:lang w:val="en-US" w:eastAsia="zh-CN"/>
        </w:rPr>
        <w:t>3</w:t>
      </w:r>
      <w:r>
        <w:rPr>
          <w:rFonts w:ascii="黑体" w:hAnsi="黑体" w:eastAsia="黑体" w:cs="Times New Roman"/>
          <w:sz w:val="32"/>
          <w:highlight w:val="none"/>
          <w:shd w:val="clear" w:color="auto" w:fill="FFFFFF"/>
        </w:rPr>
        <w:t>年</w:t>
      </w:r>
      <w:r>
        <w:rPr>
          <w:rFonts w:hint="eastAsia" w:ascii="黑体" w:hAnsi="黑体" w:eastAsia="黑体" w:cs="Times New Roman"/>
          <w:sz w:val="32"/>
          <w:highlight w:val="none"/>
          <w:shd w:val="clear" w:color="auto" w:fill="FFFFFF"/>
        </w:rPr>
        <w:t>收支预算情况的总体说明</w:t>
      </w:r>
    </w:p>
    <w:p>
      <w:pPr>
        <w:spacing w:line="600" w:lineRule="exact"/>
        <w:ind w:firstLine="640" w:firstLineChars="200"/>
        <w:rPr>
          <w:rFonts w:ascii="仿宋_GB2312" w:hAnsi="黑体" w:eastAsia="仿宋_GB2312" w:cs="仿宋_GB2312"/>
          <w:sz w:val="32"/>
          <w:szCs w:val="32"/>
          <w:highlight w:val="none"/>
        </w:rPr>
      </w:pPr>
      <w:r>
        <w:rPr>
          <w:rFonts w:hint="eastAsia" w:ascii="仿宋_GB2312" w:hAnsi="黑体" w:eastAsia="仿宋_GB2312" w:cs="仿宋_GB2312"/>
          <w:sz w:val="32"/>
          <w:szCs w:val="32"/>
          <w:highlight w:val="none"/>
        </w:rPr>
        <w:t>按照综合预算原则，海南</w:t>
      </w:r>
      <w:r>
        <w:rPr>
          <w:rFonts w:hint="eastAsia" w:ascii="仿宋_GB2312" w:hAnsi="黑体" w:eastAsia="仿宋_GB2312" w:cs="仿宋_GB2312"/>
          <w:sz w:val="32"/>
          <w:szCs w:val="32"/>
          <w:highlight w:val="none"/>
          <w:lang w:eastAsia="zh-CN"/>
        </w:rPr>
        <w:t>热带海洋学院</w:t>
      </w:r>
      <w:r>
        <w:rPr>
          <w:rFonts w:hint="eastAsia" w:ascii="仿宋_GB2312" w:hAnsi="黑体" w:eastAsia="仿宋_GB2312" w:cs="仿宋_GB2312"/>
          <w:sz w:val="32"/>
          <w:szCs w:val="32"/>
          <w:highlight w:val="none"/>
        </w:rPr>
        <w:t>所有收入和支出均纳入部门预算管理。收入包括：财政拨款收入，财政专户管理资金收入，上年结转结余资金 、其他收入；支出包括：一般公共服务支出、教育支出、科学技术支出、文化旅游体育与传媒支出</w:t>
      </w:r>
      <w:r>
        <w:rPr>
          <w:rFonts w:hint="eastAsia" w:ascii="仿宋_GB2312" w:hAnsi="黑体" w:eastAsia="仿宋_GB2312" w:cs="仿宋_GB2312"/>
          <w:sz w:val="32"/>
          <w:szCs w:val="32"/>
          <w:highlight w:val="none"/>
          <w:lang w:eastAsia="zh-CN"/>
        </w:rPr>
        <w:t>、</w:t>
      </w:r>
      <w:r>
        <w:rPr>
          <w:rFonts w:hint="eastAsia" w:ascii="仿宋_GB2312" w:hAnsi="黑体" w:eastAsia="仿宋_GB2312" w:cs="仿宋_GB2312"/>
          <w:sz w:val="32"/>
          <w:szCs w:val="32"/>
          <w:highlight w:val="none"/>
        </w:rPr>
        <w:t>社会保障和就业支出、卫生健康支出、住房保障支出。海南</w:t>
      </w:r>
      <w:r>
        <w:rPr>
          <w:rFonts w:hint="eastAsia" w:ascii="仿宋_GB2312" w:hAnsi="黑体" w:eastAsia="仿宋_GB2312" w:cs="仿宋_GB2312"/>
          <w:sz w:val="32"/>
          <w:szCs w:val="32"/>
          <w:highlight w:val="none"/>
          <w:lang w:eastAsia="zh-CN"/>
        </w:rPr>
        <w:t>热带海洋学院</w:t>
      </w:r>
      <w:r>
        <w:rPr>
          <w:rFonts w:ascii="仿宋_GB2312" w:hAnsi="黑体" w:eastAsia="仿宋_GB2312" w:cs="仿宋_GB2312"/>
          <w:sz w:val="32"/>
          <w:szCs w:val="32"/>
          <w:highlight w:val="none"/>
        </w:rPr>
        <w:t>202</w:t>
      </w:r>
      <w:r>
        <w:rPr>
          <w:rFonts w:hint="eastAsia" w:ascii="仿宋_GB2312" w:hAnsi="黑体" w:eastAsia="仿宋_GB2312" w:cs="仿宋_GB2312"/>
          <w:sz w:val="32"/>
          <w:szCs w:val="32"/>
          <w:highlight w:val="none"/>
          <w:lang w:val="en-US" w:eastAsia="zh-CN"/>
        </w:rPr>
        <w:t>3</w:t>
      </w:r>
      <w:r>
        <w:rPr>
          <w:rFonts w:ascii="仿宋_GB2312" w:hAnsi="黑体" w:eastAsia="仿宋_GB2312" w:cs="仿宋_GB2312"/>
          <w:sz w:val="32"/>
          <w:szCs w:val="32"/>
          <w:highlight w:val="none"/>
        </w:rPr>
        <w:t>年</w:t>
      </w:r>
      <w:r>
        <w:rPr>
          <w:rFonts w:hint="eastAsia" w:ascii="仿宋_GB2312" w:hAnsi="黑体" w:eastAsia="仿宋_GB2312" w:cs="仿宋_GB2312"/>
          <w:sz w:val="32"/>
          <w:szCs w:val="32"/>
          <w:highlight w:val="none"/>
        </w:rPr>
        <w:t>收支总预算41,374.92万元。</w:t>
      </w:r>
    </w:p>
    <w:p>
      <w:pPr>
        <w:ind w:firstLine="640" w:firstLineChars="200"/>
        <w:rPr>
          <w:rFonts w:ascii="黑体" w:hAnsi="黑体" w:eastAsia="黑体" w:cs="Times New Roman"/>
          <w:sz w:val="32"/>
          <w:highlight w:val="none"/>
          <w:shd w:val="clear" w:color="auto" w:fill="FFFFFF"/>
        </w:rPr>
      </w:pPr>
      <w:r>
        <w:rPr>
          <w:rFonts w:hint="eastAsia" w:ascii="黑体" w:hAnsi="黑体" w:eastAsia="黑体" w:cs="Times New Roman"/>
          <w:sz w:val="32"/>
          <w:highlight w:val="none"/>
          <w:shd w:val="clear" w:color="auto" w:fill="FFFFFF"/>
        </w:rPr>
        <w:t>七、关于海南</w:t>
      </w:r>
      <w:r>
        <w:rPr>
          <w:rFonts w:hint="eastAsia" w:ascii="黑体" w:hAnsi="黑体" w:eastAsia="黑体" w:cs="Times New Roman"/>
          <w:sz w:val="32"/>
          <w:highlight w:val="none"/>
          <w:shd w:val="clear" w:color="auto" w:fill="FFFFFF"/>
          <w:lang w:eastAsia="zh-CN"/>
        </w:rPr>
        <w:t>热带海洋学院</w:t>
      </w:r>
      <w:r>
        <w:rPr>
          <w:rFonts w:hint="eastAsia" w:ascii="黑体" w:hAnsi="黑体" w:eastAsia="黑体" w:cs="Times New Roman"/>
          <w:sz w:val="32"/>
          <w:highlight w:val="none"/>
          <w:shd w:val="clear" w:color="auto" w:fill="FFFFFF"/>
        </w:rPr>
        <w:t>202</w:t>
      </w:r>
      <w:r>
        <w:rPr>
          <w:rFonts w:hint="eastAsia" w:ascii="黑体" w:hAnsi="黑体" w:eastAsia="黑体" w:cs="Times New Roman"/>
          <w:sz w:val="32"/>
          <w:highlight w:val="none"/>
          <w:shd w:val="clear" w:color="auto" w:fill="FFFFFF"/>
          <w:lang w:val="en-US" w:eastAsia="zh-CN"/>
        </w:rPr>
        <w:t>3</w:t>
      </w:r>
      <w:r>
        <w:rPr>
          <w:rFonts w:ascii="黑体" w:hAnsi="黑体" w:eastAsia="黑体" w:cs="Times New Roman"/>
          <w:sz w:val="32"/>
          <w:highlight w:val="none"/>
          <w:shd w:val="clear" w:color="auto" w:fill="FFFFFF"/>
        </w:rPr>
        <w:t>年</w:t>
      </w:r>
      <w:r>
        <w:rPr>
          <w:rFonts w:hint="eastAsia" w:ascii="黑体" w:hAnsi="黑体" w:eastAsia="黑体" w:cs="Times New Roman"/>
          <w:sz w:val="32"/>
          <w:highlight w:val="none"/>
          <w:shd w:val="clear" w:color="auto" w:fill="FFFFFF"/>
        </w:rPr>
        <w:t>收入预算情况说明</w:t>
      </w:r>
    </w:p>
    <w:p>
      <w:pPr>
        <w:spacing w:line="600" w:lineRule="exact"/>
        <w:ind w:firstLine="640" w:firstLineChars="200"/>
        <w:rPr>
          <w:rFonts w:ascii="仿宋_GB2312" w:hAnsi="黑体" w:eastAsia="仿宋_GB2312"/>
          <w:sz w:val="32"/>
          <w:szCs w:val="32"/>
          <w:highlight w:val="none"/>
        </w:rPr>
      </w:pPr>
      <w:r>
        <w:rPr>
          <w:rFonts w:hint="eastAsia" w:ascii="仿宋_GB2312" w:hAnsi="黑体" w:eastAsia="仿宋_GB2312" w:cs="仿宋_GB2312"/>
          <w:sz w:val="32"/>
          <w:szCs w:val="32"/>
          <w:highlight w:val="none"/>
        </w:rPr>
        <w:t>海南</w:t>
      </w:r>
      <w:r>
        <w:rPr>
          <w:rFonts w:hint="eastAsia" w:ascii="仿宋_GB2312" w:hAnsi="黑体" w:eastAsia="仿宋_GB2312" w:cs="仿宋_GB2312"/>
          <w:sz w:val="32"/>
          <w:szCs w:val="32"/>
          <w:highlight w:val="none"/>
          <w:lang w:eastAsia="zh-CN"/>
        </w:rPr>
        <w:t>热带海洋学院</w:t>
      </w:r>
      <w:r>
        <w:rPr>
          <w:rFonts w:ascii="仿宋_GB2312" w:hAnsi="黑体" w:eastAsia="仿宋_GB2312" w:cs="仿宋_GB2312"/>
          <w:sz w:val="32"/>
          <w:szCs w:val="32"/>
          <w:highlight w:val="none"/>
        </w:rPr>
        <w:t>202</w:t>
      </w:r>
      <w:r>
        <w:rPr>
          <w:rFonts w:hint="eastAsia" w:ascii="仿宋_GB2312" w:hAnsi="黑体" w:eastAsia="仿宋_GB2312" w:cs="仿宋_GB2312"/>
          <w:sz w:val="32"/>
          <w:szCs w:val="32"/>
          <w:highlight w:val="none"/>
          <w:lang w:val="en-US" w:eastAsia="zh-CN"/>
        </w:rPr>
        <w:t>3</w:t>
      </w:r>
      <w:r>
        <w:rPr>
          <w:rFonts w:ascii="仿宋_GB2312" w:hAnsi="黑体" w:eastAsia="仿宋_GB2312" w:cs="仿宋_GB2312"/>
          <w:sz w:val="32"/>
          <w:szCs w:val="32"/>
          <w:highlight w:val="none"/>
        </w:rPr>
        <w:t>年</w:t>
      </w:r>
      <w:r>
        <w:rPr>
          <w:rFonts w:hint="eastAsia" w:ascii="仿宋_GB2312" w:hAnsi="黑体" w:eastAsia="仿宋_GB2312"/>
          <w:sz w:val="32"/>
          <w:szCs w:val="32"/>
          <w:highlight w:val="none"/>
        </w:rPr>
        <w:t>收入预算</w:t>
      </w:r>
      <w:r>
        <w:rPr>
          <w:rFonts w:hint="eastAsia" w:ascii="仿宋_GB2312" w:hAnsi="黑体" w:eastAsia="仿宋_GB2312" w:cs="仿宋_GB2312"/>
          <w:sz w:val="32"/>
          <w:szCs w:val="32"/>
          <w:highlight w:val="none"/>
        </w:rPr>
        <w:t>67,415.49</w:t>
      </w:r>
      <w:r>
        <w:rPr>
          <w:rFonts w:hint="eastAsia" w:ascii="仿宋_GB2312" w:hAnsi="黑体" w:eastAsia="仿宋_GB2312"/>
          <w:sz w:val="32"/>
          <w:szCs w:val="32"/>
          <w:highlight w:val="none"/>
        </w:rPr>
        <w:t>万元，其中：上年结转8,792.09万元，占</w:t>
      </w:r>
      <w:r>
        <w:rPr>
          <w:rFonts w:hint="eastAsia" w:ascii="仿宋_GB2312" w:hAnsi="黑体" w:eastAsia="仿宋_GB2312"/>
          <w:sz w:val="32"/>
          <w:szCs w:val="32"/>
          <w:highlight w:val="none"/>
          <w:lang w:val="en-US" w:eastAsia="zh-CN"/>
        </w:rPr>
        <w:t>13.04</w:t>
      </w:r>
      <w:r>
        <w:rPr>
          <w:rFonts w:ascii="仿宋_GB2312" w:hAnsi="黑体" w:eastAsia="仿宋_GB2312"/>
          <w:sz w:val="32"/>
          <w:szCs w:val="32"/>
          <w:highlight w:val="none"/>
        </w:rPr>
        <w:t>%</w:t>
      </w:r>
      <w:r>
        <w:rPr>
          <w:rFonts w:hint="eastAsia" w:ascii="仿宋_GB2312" w:hAnsi="黑体" w:eastAsia="仿宋_GB2312"/>
          <w:sz w:val="32"/>
          <w:szCs w:val="32"/>
          <w:highlight w:val="none"/>
        </w:rPr>
        <w:t>，一般公共预算拨款收入39,879.71万元，占</w:t>
      </w:r>
      <w:r>
        <w:rPr>
          <w:rFonts w:hint="eastAsia" w:ascii="仿宋_GB2312" w:hAnsi="黑体" w:eastAsia="仿宋_GB2312"/>
          <w:sz w:val="32"/>
          <w:szCs w:val="32"/>
          <w:highlight w:val="none"/>
          <w:lang w:val="en-US" w:eastAsia="zh-CN"/>
        </w:rPr>
        <w:t>59.16</w:t>
      </w:r>
      <w:r>
        <w:rPr>
          <w:rFonts w:ascii="仿宋_GB2312" w:hAnsi="黑体" w:eastAsia="仿宋_GB2312"/>
          <w:sz w:val="32"/>
          <w:szCs w:val="32"/>
          <w:highlight w:val="none"/>
        </w:rPr>
        <w:t>%</w:t>
      </w:r>
      <w:r>
        <w:rPr>
          <w:rFonts w:hint="eastAsia" w:ascii="仿宋_GB2312" w:hAnsi="黑体" w:eastAsia="仿宋_GB2312"/>
          <w:sz w:val="32"/>
          <w:szCs w:val="32"/>
          <w:highlight w:val="none"/>
        </w:rPr>
        <w:t>，财政专户管理资金收入12,000.00万元，占</w:t>
      </w:r>
      <w:r>
        <w:rPr>
          <w:rFonts w:hint="eastAsia" w:ascii="仿宋_GB2312" w:hAnsi="黑体" w:eastAsia="仿宋_GB2312"/>
          <w:sz w:val="32"/>
          <w:szCs w:val="32"/>
          <w:highlight w:val="none"/>
          <w:lang w:val="en-US" w:eastAsia="zh-CN"/>
        </w:rPr>
        <w:t>17.80</w:t>
      </w:r>
      <w:r>
        <w:rPr>
          <w:rFonts w:ascii="仿宋_GB2312" w:hAnsi="黑体" w:eastAsia="仿宋_GB2312"/>
          <w:sz w:val="32"/>
          <w:szCs w:val="32"/>
          <w:highlight w:val="none"/>
        </w:rPr>
        <w:t>%</w:t>
      </w:r>
      <w:r>
        <w:rPr>
          <w:rFonts w:hint="eastAsia" w:ascii="仿宋_GB2312" w:hAnsi="黑体" w:eastAsia="仿宋_GB2312"/>
          <w:sz w:val="32"/>
          <w:szCs w:val="32"/>
          <w:highlight w:val="none"/>
        </w:rPr>
        <w:t>，其他收入6,743.69万元，占</w:t>
      </w:r>
      <w:r>
        <w:rPr>
          <w:rFonts w:hint="eastAsia" w:ascii="仿宋_GB2312" w:hAnsi="黑体" w:eastAsia="仿宋_GB2312"/>
          <w:sz w:val="32"/>
          <w:szCs w:val="32"/>
          <w:highlight w:val="none"/>
          <w:lang w:val="en-US" w:eastAsia="zh-CN"/>
        </w:rPr>
        <w:t>10.00</w:t>
      </w:r>
      <w:r>
        <w:rPr>
          <w:rFonts w:ascii="仿宋_GB2312" w:hAnsi="黑体" w:eastAsia="仿宋_GB2312"/>
          <w:sz w:val="32"/>
          <w:szCs w:val="32"/>
          <w:highlight w:val="none"/>
        </w:rPr>
        <w:t>%</w:t>
      </w:r>
      <w:r>
        <w:rPr>
          <w:rFonts w:hint="eastAsia" w:ascii="仿宋_GB2312" w:hAnsi="黑体" w:eastAsia="仿宋_GB2312"/>
          <w:sz w:val="32"/>
          <w:szCs w:val="32"/>
          <w:highlight w:val="none"/>
        </w:rPr>
        <w:t>。</w:t>
      </w:r>
    </w:p>
    <w:p>
      <w:pPr>
        <w:ind w:firstLine="640" w:firstLineChars="200"/>
        <w:rPr>
          <w:rFonts w:ascii="黑体" w:hAnsi="黑体" w:eastAsia="黑体" w:cs="Times New Roman"/>
          <w:sz w:val="32"/>
          <w:highlight w:val="none"/>
          <w:shd w:val="clear" w:color="auto" w:fill="FFFFFF"/>
        </w:rPr>
      </w:pPr>
      <w:r>
        <w:rPr>
          <w:rFonts w:hint="eastAsia" w:ascii="黑体" w:hAnsi="黑体" w:eastAsia="黑体" w:cs="Times New Roman"/>
          <w:sz w:val="32"/>
          <w:highlight w:val="none"/>
          <w:shd w:val="clear" w:color="auto" w:fill="FFFFFF"/>
        </w:rPr>
        <w:t>八、关于海南</w:t>
      </w:r>
      <w:r>
        <w:rPr>
          <w:rFonts w:hint="eastAsia" w:ascii="黑体" w:hAnsi="黑体" w:eastAsia="黑体" w:cs="Times New Roman"/>
          <w:sz w:val="32"/>
          <w:highlight w:val="none"/>
          <w:shd w:val="clear" w:color="auto" w:fill="FFFFFF"/>
          <w:lang w:eastAsia="zh-CN"/>
        </w:rPr>
        <w:t>热带海洋学院</w:t>
      </w:r>
      <w:r>
        <w:rPr>
          <w:rFonts w:hint="eastAsia" w:ascii="黑体" w:hAnsi="黑体" w:eastAsia="黑体" w:cs="Times New Roman"/>
          <w:sz w:val="32"/>
          <w:highlight w:val="none"/>
          <w:shd w:val="clear" w:color="auto" w:fill="FFFFFF"/>
        </w:rPr>
        <w:t>202</w:t>
      </w:r>
      <w:r>
        <w:rPr>
          <w:rFonts w:hint="eastAsia" w:ascii="黑体" w:hAnsi="黑体" w:eastAsia="黑体" w:cs="Times New Roman"/>
          <w:sz w:val="32"/>
          <w:highlight w:val="none"/>
          <w:shd w:val="clear" w:color="auto" w:fill="FFFFFF"/>
          <w:lang w:val="en-US" w:eastAsia="zh-CN"/>
        </w:rPr>
        <w:t>3</w:t>
      </w:r>
      <w:r>
        <w:rPr>
          <w:rFonts w:ascii="黑体" w:hAnsi="黑体" w:eastAsia="黑体" w:cs="Times New Roman"/>
          <w:sz w:val="32"/>
          <w:highlight w:val="none"/>
          <w:shd w:val="clear" w:color="auto" w:fill="FFFFFF"/>
        </w:rPr>
        <w:t>年</w:t>
      </w:r>
      <w:r>
        <w:rPr>
          <w:rFonts w:hint="eastAsia" w:ascii="黑体" w:hAnsi="黑体" w:eastAsia="黑体" w:cs="Times New Roman"/>
          <w:sz w:val="32"/>
          <w:highlight w:val="none"/>
          <w:shd w:val="clear" w:color="auto" w:fill="FFFFFF"/>
        </w:rPr>
        <w:t>支出预算情况说明</w:t>
      </w:r>
    </w:p>
    <w:p>
      <w:pPr>
        <w:spacing w:line="600" w:lineRule="exact"/>
        <w:ind w:firstLine="640" w:firstLineChars="200"/>
        <w:rPr>
          <w:rFonts w:hint="eastAsia" w:ascii="仿宋_GB2312" w:hAnsi="黑体" w:eastAsia="仿宋_GB2312"/>
          <w:sz w:val="32"/>
          <w:szCs w:val="32"/>
          <w:highlight w:val="none"/>
        </w:rPr>
      </w:pPr>
      <w:r>
        <w:rPr>
          <w:rFonts w:hint="eastAsia" w:ascii="仿宋_GB2312" w:hAnsi="黑体" w:eastAsia="仿宋_GB2312" w:cs="仿宋_GB2312"/>
          <w:sz w:val="32"/>
          <w:szCs w:val="32"/>
          <w:highlight w:val="none"/>
        </w:rPr>
        <w:t>海南</w:t>
      </w:r>
      <w:r>
        <w:rPr>
          <w:rFonts w:hint="eastAsia" w:ascii="仿宋_GB2312" w:hAnsi="黑体" w:eastAsia="仿宋_GB2312" w:cs="仿宋_GB2312"/>
          <w:sz w:val="32"/>
          <w:szCs w:val="32"/>
          <w:highlight w:val="none"/>
          <w:lang w:eastAsia="zh-CN"/>
        </w:rPr>
        <w:t>热带海洋学院</w:t>
      </w:r>
      <w:r>
        <w:rPr>
          <w:rFonts w:ascii="仿宋_GB2312" w:hAnsi="黑体" w:eastAsia="仿宋_GB2312"/>
          <w:sz w:val="32"/>
          <w:szCs w:val="32"/>
          <w:highlight w:val="none"/>
        </w:rPr>
        <w:t>202</w:t>
      </w:r>
      <w:r>
        <w:rPr>
          <w:rFonts w:hint="eastAsia" w:ascii="仿宋_GB2312" w:hAnsi="黑体" w:eastAsia="仿宋_GB2312"/>
          <w:sz w:val="32"/>
          <w:szCs w:val="32"/>
          <w:highlight w:val="none"/>
          <w:lang w:val="en-US" w:eastAsia="zh-CN"/>
        </w:rPr>
        <w:t>3</w:t>
      </w:r>
      <w:r>
        <w:rPr>
          <w:rFonts w:ascii="仿宋_GB2312" w:hAnsi="黑体" w:eastAsia="仿宋_GB2312"/>
          <w:sz w:val="32"/>
          <w:szCs w:val="32"/>
          <w:highlight w:val="none"/>
        </w:rPr>
        <w:t>年</w:t>
      </w:r>
      <w:r>
        <w:rPr>
          <w:rFonts w:hint="eastAsia" w:ascii="仿宋_GB2312" w:hAnsi="黑体" w:eastAsia="仿宋_GB2312"/>
          <w:sz w:val="32"/>
          <w:szCs w:val="32"/>
          <w:highlight w:val="none"/>
        </w:rPr>
        <w:t>支出预算60,983.92万元，其中：基本支出</w:t>
      </w:r>
      <w:r>
        <w:rPr>
          <w:rFonts w:hint="eastAsia" w:ascii="仿宋_GB2312" w:hAnsi="黑体" w:eastAsia="仿宋_GB2312"/>
          <w:sz w:val="32"/>
          <w:szCs w:val="32"/>
          <w:highlight w:val="none"/>
          <w:lang w:val="en-US" w:eastAsia="zh-CN"/>
        </w:rPr>
        <w:t>38,234.66</w:t>
      </w:r>
      <w:r>
        <w:rPr>
          <w:rFonts w:hint="eastAsia" w:ascii="仿宋_GB2312" w:hAnsi="黑体" w:eastAsia="仿宋_GB2312"/>
          <w:sz w:val="32"/>
          <w:szCs w:val="32"/>
          <w:highlight w:val="none"/>
        </w:rPr>
        <w:t>万元，占</w:t>
      </w:r>
      <w:r>
        <w:rPr>
          <w:rFonts w:hint="eastAsia" w:ascii="仿宋_GB2312" w:hAnsi="黑体" w:eastAsia="仿宋_GB2312"/>
          <w:sz w:val="32"/>
          <w:szCs w:val="32"/>
          <w:highlight w:val="none"/>
          <w:lang w:val="en-US" w:eastAsia="zh-CN"/>
        </w:rPr>
        <w:t>62.70</w:t>
      </w:r>
      <w:r>
        <w:rPr>
          <w:rFonts w:ascii="仿宋_GB2312" w:hAnsi="黑体" w:eastAsia="仿宋_GB2312"/>
          <w:sz w:val="32"/>
          <w:szCs w:val="32"/>
          <w:highlight w:val="none"/>
        </w:rPr>
        <w:t>%</w:t>
      </w:r>
      <w:r>
        <w:rPr>
          <w:rFonts w:hint="eastAsia" w:ascii="仿宋_GB2312" w:hAnsi="黑体" w:eastAsia="仿宋_GB2312"/>
          <w:sz w:val="32"/>
          <w:szCs w:val="32"/>
          <w:highlight w:val="none"/>
        </w:rPr>
        <w:t>；项目支出</w:t>
      </w:r>
      <w:r>
        <w:rPr>
          <w:rFonts w:hint="eastAsia" w:ascii="仿宋_GB2312" w:hAnsi="黑体" w:eastAsia="仿宋_GB2312"/>
          <w:sz w:val="32"/>
          <w:szCs w:val="32"/>
          <w:highlight w:val="none"/>
          <w:lang w:val="en-US" w:eastAsia="zh-CN"/>
        </w:rPr>
        <w:t>22,749.27</w:t>
      </w:r>
      <w:r>
        <w:rPr>
          <w:rFonts w:hint="eastAsia" w:ascii="仿宋_GB2312" w:hAnsi="黑体" w:eastAsia="仿宋_GB2312"/>
          <w:sz w:val="32"/>
          <w:szCs w:val="32"/>
          <w:highlight w:val="none"/>
        </w:rPr>
        <w:t>万元，占</w:t>
      </w:r>
      <w:r>
        <w:rPr>
          <w:rFonts w:hint="eastAsia" w:ascii="仿宋_GB2312" w:hAnsi="黑体" w:eastAsia="仿宋_GB2312"/>
          <w:sz w:val="32"/>
          <w:szCs w:val="32"/>
          <w:highlight w:val="none"/>
          <w:lang w:val="en-US" w:eastAsia="zh-CN"/>
        </w:rPr>
        <w:t>37.30</w:t>
      </w:r>
      <w:r>
        <w:rPr>
          <w:rFonts w:ascii="仿宋_GB2312" w:hAnsi="黑体" w:eastAsia="仿宋_GB2312"/>
          <w:sz w:val="32"/>
          <w:szCs w:val="32"/>
          <w:highlight w:val="none"/>
        </w:rPr>
        <w:t>%</w:t>
      </w:r>
      <w:r>
        <w:rPr>
          <w:rFonts w:hint="eastAsia" w:ascii="仿宋_GB2312" w:hAnsi="黑体" w:eastAsia="仿宋_GB2312"/>
          <w:sz w:val="32"/>
          <w:szCs w:val="32"/>
          <w:highlight w:val="none"/>
        </w:rPr>
        <w:t>。比上年预算数</w:t>
      </w:r>
      <w:r>
        <w:rPr>
          <w:rFonts w:hint="eastAsia" w:ascii="仿宋_GB2312" w:hAnsi="黑体" w:eastAsia="仿宋_GB2312" w:cs="仿宋_GB2312"/>
          <w:sz w:val="32"/>
          <w:szCs w:val="32"/>
          <w:highlight w:val="none"/>
        </w:rPr>
        <w:t>增加</w:t>
      </w:r>
      <w:r>
        <w:rPr>
          <w:rFonts w:hint="eastAsia" w:ascii="仿宋_GB2312" w:hAnsi="黑体" w:eastAsia="仿宋_GB2312" w:cs="仿宋_GB2312"/>
          <w:sz w:val="32"/>
          <w:szCs w:val="32"/>
          <w:highlight w:val="none"/>
          <w:lang w:val="en-US" w:eastAsia="zh-CN"/>
        </w:rPr>
        <w:t>2,483.54</w:t>
      </w:r>
      <w:r>
        <w:rPr>
          <w:rFonts w:hint="eastAsia" w:ascii="仿宋_GB2312" w:hAnsi="黑体" w:eastAsia="仿宋_GB2312"/>
          <w:sz w:val="32"/>
          <w:szCs w:val="32"/>
          <w:highlight w:val="none"/>
        </w:rPr>
        <w:t>万元，主要是项目支出增加</w:t>
      </w:r>
      <w:r>
        <w:rPr>
          <w:rFonts w:hint="eastAsia" w:ascii="仿宋_GB2312" w:hAnsi="黑体" w:eastAsia="仿宋_GB2312"/>
          <w:sz w:val="32"/>
          <w:szCs w:val="32"/>
          <w:highlight w:val="none"/>
          <w:lang w:val="en-US" w:eastAsia="zh-CN"/>
        </w:rPr>
        <w:t>1,843.04</w:t>
      </w:r>
      <w:r>
        <w:rPr>
          <w:rFonts w:hint="eastAsia" w:ascii="仿宋_GB2312" w:hAnsi="黑体" w:eastAsia="仿宋_GB2312"/>
          <w:sz w:val="32"/>
          <w:szCs w:val="32"/>
          <w:highlight w:val="none"/>
        </w:rPr>
        <w:t>万元。</w:t>
      </w:r>
    </w:p>
    <w:p>
      <w:pPr>
        <w:ind w:firstLine="640" w:firstLineChars="200"/>
        <w:rPr>
          <w:rFonts w:ascii="仿宋_GB2312" w:hAnsi="黑体" w:eastAsia="仿宋_GB2312"/>
          <w:sz w:val="32"/>
          <w:szCs w:val="32"/>
          <w:highlight w:val="none"/>
        </w:rPr>
      </w:pPr>
      <w:r>
        <w:rPr>
          <w:rFonts w:hint="eastAsia" w:ascii="黑体" w:hAnsi="黑体" w:eastAsia="黑体" w:cs="Times New Roman"/>
          <w:sz w:val="32"/>
          <w:highlight w:val="none"/>
          <w:shd w:val="clear" w:color="auto" w:fill="FFFFFF"/>
        </w:rPr>
        <w:t>九、其他重要事项的情况说明</w:t>
      </w:r>
    </w:p>
    <w:p>
      <w:pPr>
        <w:ind w:firstLine="640" w:firstLineChars="200"/>
        <w:rPr>
          <w:rFonts w:ascii="楷体" w:hAnsi="楷体" w:eastAsia="楷体"/>
          <w:sz w:val="32"/>
          <w:szCs w:val="32"/>
          <w:highlight w:val="none"/>
        </w:rPr>
      </w:pPr>
      <w:r>
        <w:rPr>
          <w:rFonts w:hint="eastAsia" w:ascii="楷体" w:hAnsi="楷体" w:eastAsia="楷体"/>
          <w:sz w:val="32"/>
          <w:szCs w:val="32"/>
          <w:highlight w:val="none"/>
        </w:rPr>
        <w:t>（一）政府采购情况</w:t>
      </w:r>
    </w:p>
    <w:p>
      <w:pPr>
        <w:ind w:firstLine="640"/>
        <w:rPr>
          <w:rFonts w:hint="eastAsia" w:ascii="仿宋_GB2312" w:hAnsi="黑体" w:eastAsia="仿宋_GB2312"/>
          <w:sz w:val="32"/>
          <w:szCs w:val="32"/>
          <w:highlight w:val="none"/>
        </w:rPr>
      </w:pPr>
      <w:r>
        <w:rPr>
          <w:rFonts w:hint="eastAsia" w:ascii="仿宋_GB2312" w:hAnsi="黑体" w:eastAsia="仿宋_GB2312"/>
          <w:sz w:val="32"/>
          <w:szCs w:val="32"/>
          <w:highlight w:val="none"/>
        </w:rPr>
        <w:t>202</w:t>
      </w:r>
      <w:r>
        <w:rPr>
          <w:rFonts w:hint="eastAsia" w:ascii="仿宋_GB2312" w:hAnsi="黑体" w:eastAsia="仿宋_GB2312"/>
          <w:sz w:val="32"/>
          <w:szCs w:val="32"/>
          <w:highlight w:val="none"/>
          <w:lang w:val="en-US" w:eastAsia="zh-CN"/>
        </w:rPr>
        <w:t>3</w:t>
      </w:r>
      <w:r>
        <w:rPr>
          <w:rFonts w:hint="eastAsia" w:ascii="仿宋_GB2312" w:hAnsi="黑体" w:eastAsia="仿宋_GB2312"/>
          <w:sz w:val="32"/>
          <w:szCs w:val="32"/>
          <w:highlight w:val="none"/>
        </w:rPr>
        <w:t>年</w:t>
      </w:r>
      <w:r>
        <w:rPr>
          <w:rFonts w:hint="eastAsia" w:ascii="仿宋_GB2312" w:hAnsi="黑体" w:eastAsia="仿宋_GB2312"/>
          <w:sz w:val="32"/>
          <w:szCs w:val="32"/>
          <w:highlight w:val="none"/>
          <w:lang w:val="en-US" w:eastAsia="zh-CN"/>
        </w:rPr>
        <w:t>海南热带海洋学院</w:t>
      </w:r>
      <w:r>
        <w:rPr>
          <w:rFonts w:hint="eastAsia" w:ascii="仿宋_GB2312" w:hAnsi="黑体" w:eastAsia="仿宋_GB2312" w:cs="仿宋_GB2312"/>
          <w:sz w:val="32"/>
          <w:szCs w:val="32"/>
          <w:highlight w:val="none"/>
        </w:rPr>
        <w:t>政府采购预算总额</w:t>
      </w:r>
      <w:r>
        <w:rPr>
          <w:rFonts w:hint="eastAsia" w:ascii="仿宋_GB2312" w:hAnsi="黑体" w:eastAsia="仿宋_GB2312" w:cs="仿宋_GB2312"/>
          <w:sz w:val="32"/>
          <w:szCs w:val="32"/>
          <w:highlight w:val="none"/>
          <w:lang w:val="en-US" w:eastAsia="zh-CN"/>
        </w:rPr>
        <w:t>1,378.73</w:t>
      </w:r>
      <w:r>
        <w:rPr>
          <w:rFonts w:hint="eastAsia" w:ascii="仿宋_GB2312" w:hAnsi="黑体" w:eastAsia="仿宋_GB2312"/>
          <w:sz w:val="32"/>
          <w:szCs w:val="32"/>
          <w:highlight w:val="none"/>
        </w:rPr>
        <w:t>万元，其中：政府采购货物预算</w:t>
      </w:r>
      <w:r>
        <w:rPr>
          <w:rFonts w:hint="eastAsia" w:ascii="仿宋_GB2312" w:hAnsi="黑体" w:eastAsia="仿宋_GB2312" w:cs="仿宋_GB2312"/>
          <w:sz w:val="32"/>
          <w:szCs w:val="32"/>
          <w:highlight w:val="none"/>
          <w:lang w:val="en-US" w:eastAsia="zh-CN"/>
        </w:rPr>
        <w:t>1,378.73</w:t>
      </w:r>
      <w:r>
        <w:rPr>
          <w:rFonts w:hint="eastAsia" w:ascii="仿宋_GB2312" w:hAnsi="黑体" w:eastAsia="仿宋_GB2312"/>
          <w:sz w:val="32"/>
          <w:szCs w:val="32"/>
          <w:highlight w:val="none"/>
        </w:rPr>
        <w:t>万元，政府采购工程预算</w:t>
      </w:r>
      <w:r>
        <w:rPr>
          <w:rFonts w:hint="eastAsia" w:ascii="仿宋_GB2312" w:hAnsi="黑体" w:eastAsia="仿宋_GB2312" w:cs="仿宋_GB2312"/>
          <w:sz w:val="32"/>
          <w:szCs w:val="32"/>
          <w:highlight w:val="none"/>
        </w:rPr>
        <w:t>0</w:t>
      </w:r>
      <w:r>
        <w:rPr>
          <w:rFonts w:hint="eastAsia" w:ascii="仿宋_GB2312" w:hAnsi="黑体" w:eastAsia="仿宋_GB2312"/>
          <w:sz w:val="32"/>
          <w:szCs w:val="32"/>
          <w:highlight w:val="none"/>
        </w:rPr>
        <w:t>万元，政府采购服务预算</w:t>
      </w:r>
      <w:r>
        <w:rPr>
          <w:rFonts w:hint="eastAsia" w:ascii="仿宋_GB2312" w:hAnsi="黑体" w:eastAsia="仿宋_GB2312" w:cs="仿宋_GB2312"/>
          <w:sz w:val="32"/>
          <w:szCs w:val="32"/>
          <w:highlight w:val="none"/>
        </w:rPr>
        <w:t>0</w:t>
      </w:r>
      <w:r>
        <w:rPr>
          <w:rFonts w:hint="eastAsia" w:ascii="仿宋_GB2312" w:hAnsi="黑体" w:eastAsia="仿宋_GB2312"/>
          <w:sz w:val="32"/>
          <w:szCs w:val="32"/>
          <w:highlight w:val="none"/>
        </w:rPr>
        <w:t>万元。</w:t>
      </w:r>
    </w:p>
    <w:p>
      <w:pPr>
        <w:numPr>
          <w:ilvl w:val="0"/>
          <w:numId w:val="4"/>
        </w:numPr>
        <w:ind w:firstLine="640"/>
        <w:rPr>
          <w:rFonts w:hint="eastAsia" w:ascii="楷体" w:hAnsi="楷体" w:eastAsia="楷体"/>
          <w:sz w:val="32"/>
          <w:szCs w:val="32"/>
          <w:highlight w:val="none"/>
        </w:rPr>
      </w:pPr>
      <w:r>
        <w:rPr>
          <w:rFonts w:hint="eastAsia" w:ascii="楷体" w:hAnsi="楷体" w:eastAsia="楷体"/>
          <w:sz w:val="32"/>
          <w:szCs w:val="32"/>
          <w:highlight w:val="none"/>
        </w:rPr>
        <w:t>国有资产占有使用情况</w:t>
      </w:r>
    </w:p>
    <w:p>
      <w:pPr>
        <w:ind w:firstLine="640"/>
        <w:rPr>
          <w:rFonts w:hint="eastAsia" w:ascii="仿宋_GB2312" w:hAnsi="黑体" w:eastAsia="仿宋_GB2312"/>
          <w:sz w:val="32"/>
          <w:szCs w:val="32"/>
          <w:highlight w:val="none"/>
        </w:rPr>
      </w:pPr>
      <w:r>
        <w:rPr>
          <w:rFonts w:hint="eastAsia" w:ascii="仿宋_GB2312" w:hAnsi="黑体" w:eastAsia="仿宋_GB2312"/>
          <w:sz w:val="32"/>
          <w:szCs w:val="32"/>
          <w:highlight w:val="none"/>
        </w:rPr>
        <w:t>截至</w:t>
      </w:r>
      <w:r>
        <w:rPr>
          <w:rFonts w:hint="eastAsia" w:ascii="仿宋_GB2312" w:hAnsi="黑体" w:eastAsia="仿宋_GB2312"/>
          <w:sz w:val="32"/>
          <w:szCs w:val="32"/>
          <w:highlight w:val="none"/>
          <w:lang w:val="en-US" w:eastAsia="zh-CN"/>
        </w:rPr>
        <w:t>2023</w:t>
      </w:r>
      <w:r>
        <w:rPr>
          <w:rFonts w:hint="eastAsia" w:ascii="仿宋_GB2312" w:hAnsi="黑体" w:eastAsia="仿宋_GB2312"/>
          <w:sz w:val="32"/>
          <w:szCs w:val="32"/>
          <w:highlight w:val="none"/>
        </w:rPr>
        <w:t>年12月31日，</w:t>
      </w:r>
      <w:r>
        <w:rPr>
          <w:rFonts w:hint="eastAsia" w:ascii="仿宋_GB2312" w:hAnsi="黑体" w:eastAsia="仿宋_GB2312"/>
          <w:sz w:val="32"/>
          <w:szCs w:val="32"/>
          <w:highlight w:val="none"/>
          <w:lang w:val="en-US" w:eastAsia="zh-CN"/>
        </w:rPr>
        <w:t>海南热带海洋学院</w:t>
      </w:r>
      <w:r>
        <w:rPr>
          <w:rFonts w:hint="eastAsia" w:ascii="仿宋_GB2312" w:hAnsi="黑体" w:eastAsia="仿宋_GB2312"/>
          <w:sz w:val="32"/>
          <w:szCs w:val="32"/>
          <w:highlight w:val="none"/>
        </w:rPr>
        <w:t>共有车辆</w:t>
      </w:r>
      <w:r>
        <w:rPr>
          <w:rFonts w:hint="eastAsia" w:ascii="仿宋_GB2312" w:hAnsi="黑体" w:eastAsia="仿宋_GB2312"/>
          <w:sz w:val="32"/>
          <w:szCs w:val="32"/>
          <w:highlight w:val="none"/>
          <w:lang w:val="en-US" w:eastAsia="zh-CN"/>
        </w:rPr>
        <w:t>12</w:t>
      </w:r>
      <w:r>
        <w:rPr>
          <w:rFonts w:hint="eastAsia" w:ascii="仿宋_GB2312" w:hAnsi="黑体" w:eastAsia="仿宋_GB2312"/>
          <w:sz w:val="32"/>
          <w:szCs w:val="32"/>
          <w:highlight w:val="none"/>
        </w:rPr>
        <w:t>辆，其中，领导干部用车</w:t>
      </w:r>
      <w:r>
        <w:rPr>
          <w:rFonts w:hint="eastAsia" w:ascii="仿宋_GB2312" w:hAnsi="黑体" w:eastAsia="仿宋_GB2312"/>
          <w:sz w:val="32"/>
          <w:szCs w:val="32"/>
          <w:highlight w:val="none"/>
          <w:lang w:val="en-US" w:eastAsia="zh-CN"/>
        </w:rPr>
        <w:t>2</w:t>
      </w:r>
      <w:r>
        <w:rPr>
          <w:rFonts w:hint="eastAsia" w:ascii="仿宋_GB2312" w:hAnsi="黑体" w:eastAsia="仿宋_GB2312"/>
          <w:sz w:val="32"/>
          <w:szCs w:val="32"/>
          <w:highlight w:val="none"/>
        </w:rPr>
        <w:t>辆， 机要通信应急用车</w:t>
      </w:r>
      <w:r>
        <w:rPr>
          <w:rFonts w:hint="eastAsia" w:ascii="仿宋_GB2312" w:hAnsi="黑体" w:eastAsia="仿宋_GB2312"/>
          <w:sz w:val="32"/>
          <w:szCs w:val="32"/>
          <w:highlight w:val="none"/>
          <w:lang w:val="en-US" w:eastAsia="zh-CN"/>
        </w:rPr>
        <w:t>1</w:t>
      </w:r>
      <w:r>
        <w:rPr>
          <w:rFonts w:hint="eastAsia" w:ascii="仿宋_GB2312" w:hAnsi="黑体" w:eastAsia="仿宋_GB2312"/>
          <w:sz w:val="32"/>
          <w:szCs w:val="32"/>
          <w:highlight w:val="none"/>
        </w:rPr>
        <w:t>辆、 其他用车</w:t>
      </w:r>
      <w:r>
        <w:rPr>
          <w:rFonts w:hint="eastAsia" w:ascii="仿宋_GB2312" w:hAnsi="黑体" w:eastAsia="仿宋_GB2312"/>
          <w:sz w:val="32"/>
          <w:szCs w:val="32"/>
          <w:highlight w:val="none"/>
          <w:lang w:val="en-US" w:eastAsia="zh-CN"/>
        </w:rPr>
        <w:t>9</w:t>
      </w:r>
      <w:r>
        <w:rPr>
          <w:rFonts w:hint="eastAsia" w:ascii="仿宋_GB2312" w:hAnsi="黑体" w:eastAsia="仿宋_GB2312"/>
          <w:sz w:val="32"/>
          <w:szCs w:val="32"/>
          <w:highlight w:val="none"/>
        </w:rPr>
        <w:t>辆。单位价值100万元以上设备</w:t>
      </w:r>
      <w:r>
        <w:rPr>
          <w:rFonts w:hint="eastAsia" w:ascii="仿宋_GB2312" w:hAnsi="黑体" w:eastAsia="仿宋_GB2312"/>
          <w:sz w:val="32"/>
          <w:szCs w:val="32"/>
          <w:highlight w:val="none"/>
          <w:lang w:val="en-US" w:eastAsia="zh-CN"/>
        </w:rPr>
        <w:t>14</w:t>
      </w:r>
      <w:r>
        <w:rPr>
          <w:rFonts w:hint="eastAsia" w:ascii="仿宋_GB2312" w:hAnsi="黑体" w:eastAsia="仿宋_GB2312"/>
          <w:sz w:val="32"/>
          <w:szCs w:val="32"/>
          <w:highlight w:val="none"/>
        </w:rPr>
        <w:t>台(套)。</w:t>
      </w:r>
    </w:p>
    <w:p>
      <w:pPr>
        <w:ind w:firstLine="640" w:firstLineChars="200"/>
        <w:rPr>
          <w:rFonts w:ascii="楷体" w:hAnsi="楷体" w:eastAsia="楷体"/>
          <w:sz w:val="32"/>
          <w:szCs w:val="32"/>
          <w:highlight w:val="none"/>
        </w:rPr>
      </w:pPr>
      <w:r>
        <w:rPr>
          <w:rFonts w:hint="eastAsia" w:ascii="楷体" w:hAnsi="楷体" w:eastAsia="楷体"/>
          <w:sz w:val="32"/>
          <w:szCs w:val="32"/>
          <w:highlight w:val="none"/>
        </w:rPr>
        <w:t>（</w:t>
      </w:r>
      <w:r>
        <w:rPr>
          <w:rFonts w:hint="eastAsia" w:ascii="楷体" w:hAnsi="楷体" w:eastAsia="楷体"/>
          <w:sz w:val="32"/>
          <w:szCs w:val="32"/>
          <w:highlight w:val="none"/>
          <w:lang w:val="en-US" w:eastAsia="zh-CN"/>
        </w:rPr>
        <w:t>三</w:t>
      </w:r>
      <w:r>
        <w:rPr>
          <w:rFonts w:hint="eastAsia" w:ascii="楷体" w:hAnsi="楷体" w:eastAsia="楷体"/>
          <w:sz w:val="32"/>
          <w:szCs w:val="32"/>
          <w:highlight w:val="none"/>
        </w:rPr>
        <w:t>）绩效目标设置及重点项目绩效目标说明</w:t>
      </w:r>
    </w:p>
    <w:p>
      <w:pPr>
        <w:ind w:firstLine="640"/>
        <w:rPr>
          <w:rFonts w:hint="eastAsia" w:ascii="仿宋_GB2312" w:hAnsi="黑体" w:eastAsia="仿宋_GB2312"/>
          <w:sz w:val="32"/>
          <w:szCs w:val="32"/>
          <w:highlight w:val="none"/>
        </w:rPr>
      </w:pPr>
      <w:r>
        <w:rPr>
          <w:rFonts w:hint="eastAsia" w:ascii="仿宋_GB2312" w:hAnsi="黑体" w:eastAsia="仿宋_GB2312"/>
          <w:sz w:val="32"/>
          <w:szCs w:val="32"/>
          <w:highlight w:val="none"/>
          <w:lang w:val="en-US" w:eastAsia="zh-CN"/>
        </w:rPr>
        <w:t>2023</w:t>
      </w:r>
      <w:r>
        <w:rPr>
          <w:rFonts w:hint="eastAsia" w:ascii="仿宋_GB2312" w:hAnsi="黑体" w:eastAsia="仿宋_GB2312"/>
          <w:sz w:val="32"/>
          <w:szCs w:val="32"/>
          <w:highlight w:val="none"/>
        </w:rPr>
        <w:t>年</w:t>
      </w:r>
      <w:r>
        <w:rPr>
          <w:rFonts w:hint="eastAsia" w:ascii="仿宋_GB2312" w:hAnsi="黑体" w:eastAsia="仿宋_GB2312"/>
          <w:sz w:val="32"/>
          <w:szCs w:val="32"/>
          <w:highlight w:val="none"/>
          <w:lang w:val="en-US" w:eastAsia="zh-CN"/>
        </w:rPr>
        <w:t>海南热带海洋学院46</w:t>
      </w:r>
      <w:r>
        <w:rPr>
          <w:rFonts w:hint="eastAsia" w:ascii="仿宋_GB2312" w:hAnsi="黑体" w:eastAsia="仿宋_GB2312"/>
          <w:sz w:val="32"/>
          <w:szCs w:val="32"/>
          <w:highlight w:val="none"/>
        </w:rPr>
        <w:t>个项目实行绩效目标管理，涉及一般公共预算39</w:t>
      </w:r>
      <w:r>
        <w:rPr>
          <w:rFonts w:hint="eastAsia" w:ascii="仿宋_GB2312" w:hAnsi="黑体" w:eastAsia="仿宋_GB2312"/>
          <w:sz w:val="32"/>
          <w:szCs w:val="32"/>
          <w:highlight w:val="none"/>
          <w:lang w:val="en-US" w:eastAsia="zh-CN"/>
        </w:rPr>
        <w:t>,</w:t>
      </w:r>
      <w:r>
        <w:rPr>
          <w:rFonts w:hint="eastAsia" w:ascii="仿宋_GB2312" w:hAnsi="黑体" w:eastAsia="仿宋_GB2312"/>
          <w:sz w:val="32"/>
          <w:szCs w:val="32"/>
          <w:highlight w:val="none"/>
        </w:rPr>
        <w:t>879.71万元、财政专户管理资金</w:t>
      </w:r>
      <w:r>
        <w:rPr>
          <w:rFonts w:hint="eastAsia" w:ascii="仿宋_GB2312" w:hAnsi="黑体" w:eastAsia="仿宋_GB2312"/>
          <w:sz w:val="32"/>
          <w:szCs w:val="32"/>
          <w:highlight w:val="none"/>
          <w:lang w:val="en-US" w:eastAsia="zh-CN"/>
        </w:rPr>
        <w:t>12,400</w:t>
      </w:r>
      <w:r>
        <w:rPr>
          <w:rFonts w:hint="eastAsia" w:ascii="仿宋_GB2312" w:hAnsi="黑体" w:eastAsia="仿宋_GB2312"/>
          <w:sz w:val="32"/>
          <w:szCs w:val="32"/>
          <w:highlight w:val="none"/>
        </w:rPr>
        <w:t>万元、</w:t>
      </w:r>
      <w:r>
        <w:rPr>
          <w:rFonts w:hint="eastAsia" w:ascii="仿宋_GB2312" w:hAnsi="黑体" w:eastAsia="仿宋_GB2312"/>
          <w:sz w:val="32"/>
          <w:szCs w:val="32"/>
          <w:highlight w:val="none"/>
          <w:lang w:val="en-US" w:eastAsia="zh-CN"/>
        </w:rPr>
        <w:t>单位资金7,209万元</w:t>
      </w:r>
      <w:r>
        <w:rPr>
          <w:rFonts w:hint="eastAsia" w:ascii="仿宋_GB2312" w:hAnsi="黑体" w:eastAsia="仿宋_GB2312"/>
          <w:sz w:val="32"/>
          <w:szCs w:val="32"/>
          <w:highlight w:val="none"/>
        </w:rPr>
        <w:t>。</w:t>
      </w:r>
    </w:p>
    <w:p>
      <w:pPr>
        <w:ind w:firstLine="640"/>
        <w:rPr>
          <w:rFonts w:hint="eastAsia" w:ascii="仿宋_GB2312" w:hAnsi="黑体" w:eastAsia="仿宋_GB2312"/>
          <w:sz w:val="32"/>
          <w:szCs w:val="32"/>
          <w:highlight w:val="none"/>
        </w:rPr>
      </w:pPr>
      <w:r>
        <w:rPr>
          <w:rFonts w:hint="eastAsia" w:ascii="仿宋_GB2312" w:hAnsi="黑体" w:eastAsia="仿宋_GB2312"/>
          <w:sz w:val="32"/>
          <w:szCs w:val="32"/>
          <w:highlight w:val="none"/>
        </w:rPr>
        <w:t>其中，重点项目预算绩效情况：</w:t>
      </w:r>
    </w:p>
    <w:p>
      <w:pPr>
        <w:ind w:firstLine="640"/>
        <w:rPr>
          <w:rFonts w:hint="eastAsia" w:ascii="仿宋_GB2312" w:hAnsi="黑体" w:eastAsia="仿宋_GB2312"/>
          <w:sz w:val="32"/>
          <w:szCs w:val="32"/>
          <w:highlight w:val="none"/>
        </w:rPr>
      </w:pPr>
      <w:r>
        <w:rPr>
          <w:rFonts w:hint="eastAsia" w:ascii="仿宋_GB2312" w:hAnsi="黑体" w:eastAsia="仿宋_GB2312"/>
          <w:sz w:val="32"/>
          <w:szCs w:val="32"/>
          <w:highlight w:val="none"/>
        </w:rPr>
        <w:t>1.学生资助补助项目（高校）项目，预算安排2</w:t>
      </w:r>
      <w:r>
        <w:rPr>
          <w:rFonts w:hint="eastAsia" w:ascii="仿宋_GB2312" w:hAnsi="黑体" w:eastAsia="仿宋_GB2312"/>
          <w:sz w:val="32"/>
          <w:szCs w:val="32"/>
          <w:highlight w:val="none"/>
          <w:lang w:val="en-US" w:eastAsia="zh-CN"/>
        </w:rPr>
        <w:t>,</w:t>
      </w:r>
      <w:r>
        <w:rPr>
          <w:rFonts w:hint="eastAsia" w:ascii="仿宋_GB2312" w:hAnsi="黑体" w:eastAsia="仿宋_GB2312"/>
          <w:sz w:val="32"/>
          <w:szCs w:val="32"/>
          <w:highlight w:val="none"/>
        </w:rPr>
        <w:t>299万元，主要用于发放本专科国家奖</w:t>
      </w:r>
      <w:r>
        <w:rPr>
          <w:rFonts w:hint="eastAsia" w:ascii="仿宋_GB2312" w:hAnsi="黑体" w:eastAsia="仿宋_GB2312"/>
          <w:sz w:val="32"/>
          <w:szCs w:val="32"/>
          <w:highlight w:val="none"/>
          <w:lang w:val="en-US" w:eastAsia="zh-CN"/>
        </w:rPr>
        <w:t>助</w:t>
      </w:r>
      <w:r>
        <w:rPr>
          <w:rFonts w:hint="eastAsia" w:ascii="仿宋_GB2312" w:hAnsi="黑体" w:eastAsia="仿宋_GB2312"/>
          <w:sz w:val="32"/>
          <w:szCs w:val="32"/>
          <w:highlight w:val="none"/>
        </w:rPr>
        <w:t>学金</w:t>
      </w:r>
      <w:r>
        <w:rPr>
          <w:rFonts w:hint="eastAsia" w:ascii="仿宋_GB2312" w:hAnsi="黑体" w:eastAsia="仿宋_GB2312"/>
          <w:sz w:val="32"/>
          <w:szCs w:val="32"/>
          <w:highlight w:val="none"/>
          <w:lang w:eastAsia="zh-CN"/>
        </w:rPr>
        <w:t>、</w:t>
      </w:r>
      <w:r>
        <w:rPr>
          <w:rFonts w:hint="eastAsia" w:ascii="仿宋_GB2312" w:hAnsi="黑体" w:eastAsia="仿宋_GB2312"/>
          <w:sz w:val="32"/>
          <w:szCs w:val="32"/>
          <w:highlight w:val="none"/>
        </w:rPr>
        <w:t>国家励志奖学金</w:t>
      </w:r>
      <w:r>
        <w:rPr>
          <w:rFonts w:hint="eastAsia" w:ascii="仿宋_GB2312" w:hAnsi="黑体" w:eastAsia="仿宋_GB2312"/>
          <w:sz w:val="32"/>
          <w:szCs w:val="32"/>
          <w:highlight w:val="none"/>
          <w:lang w:eastAsia="zh-CN"/>
        </w:rPr>
        <w:t>、</w:t>
      </w:r>
      <w:r>
        <w:rPr>
          <w:rFonts w:hint="eastAsia" w:ascii="仿宋_GB2312" w:hAnsi="黑体" w:eastAsia="仿宋_GB2312"/>
          <w:sz w:val="32"/>
          <w:szCs w:val="32"/>
          <w:highlight w:val="none"/>
        </w:rPr>
        <w:t>研究生国家奖助学金</w:t>
      </w:r>
      <w:r>
        <w:rPr>
          <w:rFonts w:hint="eastAsia" w:ascii="仿宋_GB2312" w:hAnsi="黑体" w:eastAsia="仿宋_GB2312"/>
          <w:sz w:val="32"/>
          <w:szCs w:val="32"/>
          <w:highlight w:val="none"/>
          <w:lang w:eastAsia="zh-CN"/>
        </w:rPr>
        <w:t>、</w:t>
      </w:r>
      <w:r>
        <w:rPr>
          <w:rFonts w:hint="eastAsia" w:ascii="仿宋_GB2312" w:hAnsi="黑体" w:eastAsia="仿宋_GB2312"/>
          <w:sz w:val="32"/>
          <w:szCs w:val="32"/>
          <w:highlight w:val="none"/>
        </w:rPr>
        <w:t>退役士兵学费资助</w:t>
      </w:r>
      <w:r>
        <w:rPr>
          <w:rFonts w:hint="eastAsia" w:ascii="仿宋_GB2312" w:hAnsi="黑体" w:eastAsia="仿宋_GB2312"/>
          <w:sz w:val="32"/>
          <w:szCs w:val="32"/>
          <w:highlight w:val="none"/>
          <w:lang w:val="en-US" w:eastAsia="zh-CN"/>
        </w:rPr>
        <w:t>等各类学生奖补资金</w:t>
      </w:r>
      <w:r>
        <w:rPr>
          <w:rFonts w:hint="eastAsia" w:ascii="仿宋_GB2312" w:hAnsi="黑体" w:eastAsia="仿宋_GB2312"/>
          <w:sz w:val="32"/>
          <w:szCs w:val="32"/>
          <w:highlight w:val="none"/>
        </w:rPr>
        <w:t>。绩效目标是按省教育厅文件规定，为符合条件的品学兼优学生发放奖助学金，达到鼓励先进、营造良好的学习氛围。</w:t>
      </w:r>
    </w:p>
    <w:p>
      <w:pPr>
        <w:ind w:firstLine="640"/>
        <w:rPr>
          <w:rFonts w:hint="eastAsia" w:ascii="仿宋_GB2312" w:hAnsi="黑体" w:eastAsia="仿宋_GB2312"/>
          <w:sz w:val="32"/>
          <w:szCs w:val="32"/>
          <w:highlight w:val="none"/>
        </w:rPr>
      </w:pPr>
      <w:r>
        <w:rPr>
          <w:rFonts w:hint="eastAsia" w:ascii="仿宋_GB2312" w:hAnsi="黑体" w:eastAsia="仿宋_GB2312"/>
          <w:sz w:val="32"/>
          <w:szCs w:val="32"/>
          <w:highlight w:val="none"/>
        </w:rPr>
        <w:t>2.教学科研与学生创新发展专项项目，预算安排1</w:t>
      </w:r>
      <w:r>
        <w:rPr>
          <w:rFonts w:hint="eastAsia" w:ascii="仿宋_GB2312" w:hAnsi="黑体" w:eastAsia="仿宋_GB2312"/>
          <w:sz w:val="32"/>
          <w:szCs w:val="32"/>
          <w:highlight w:val="none"/>
          <w:lang w:val="en-US" w:eastAsia="zh-CN"/>
        </w:rPr>
        <w:t>,</w:t>
      </w:r>
      <w:r>
        <w:rPr>
          <w:rFonts w:hint="eastAsia" w:ascii="仿宋_GB2312" w:hAnsi="黑体" w:eastAsia="仿宋_GB2312"/>
          <w:sz w:val="32"/>
          <w:szCs w:val="32"/>
          <w:highlight w:val="none"/>
        </w:rPr>
        <w:t>500万元，</w:t>
      </w:r>
      <w:r>
        <w:rPr>
          <w:rFonts w:hint="eastAsia" w:ascii="仿宋_GB2312" w:hAnsi="黑体" w:eastAsia="仿宋_GB2312"/>
          <w:sz w:val="32"/>
          <w:szCs w:val="32"/>
          <w:highlight w:val="none"/>
          <w:lang w:val="en-US" w:eastAsia="zh-CN"/>
        </w:rPr>
        <w:t>该项目为</w:t>
      </w:r>
      <w:r>
        <w:rPr>
          <w:rFonts w:hint="eastAsia" w:ascii="仿宋_GB2312" w:hAnsi="黑体" w:eastAsia="仿宋_GB2312"/>
          <w:sz w:val="32"/>
          <w:szCs w:val="32"/>
          <w:highlight w:val="none"/>
        </w:rPr>
        <w:t>中央支持地方高校发展项目</w:t>
      </w:r>
      <w:r>
        <w:rPr>
          <w:rFonts w:hint="eastAsia" w:ascii="仿宋_GB2312" w:hAnsi="黑体" w:eastAsia="仿宋_GB2312"/>
          <w:sz w:val="32"/>
          <w:szCs w:val="32"/>
          <w:highlight w:val="none"/>
          <w:lang w:val="en-US" w:eastAsia="zh-CN"/>
        </w:rPr>
        <w:t>细化项目</w:t>
      </w:r>
      <w:r>
        <w:rPr>
          <w:rFonts w:hint="eastAsia" w:ascii="仿宋_GB2312" w:hAnsi="黑体" w:eastAsia="仿宋_GB2312"/>
          <w:sz w:val="32"/>
          <w:szCs w:val="32"/>
          <w:highlight w:val="none"/>
        </w:rPr>
        <w:t>，主要</w:t>
      </w:r>
      <w:r>
        <w:rPr>
          <w:rFonts w:hint="eastAsia" w:ascii="仿宋_GB2312" w:hAnsi="黑体" w:eastAsia="仿宋_GB2312"/>
          <w:sz w:val="32"/>
          <w:szCs w:val="32"/>
          <w:highlight w:val="none"/>
          <w:lang w:val="en-US" w:eastAsia="zh-CN"/>
        </w:rPr>
        <w:t>用于</w:t>
      </w:r>
      <w:r>
        <w:rPr>
          <w:rFonts w:hint="eastAsia" w:ascii="仿宋_GB2312" w:hAnsi="黑体" w:eastAsia="仿宋_GB2312"/>
          <w:sz w:val="32"/>
          <w:szCs w:val="32"/>
          <w:highlight w:val="none"/>
        </w:rPr>
        <w:t>教学实验平台建设项目、科研平台和专业能力实践基地建设项目、学生创新发展专项、学科硕士学位点建设及教学业务专项</w:t>
      </w:r>
      <w:r>
        <w:rPr>
          <w:rFonts w:hint="eastAsia" w:ascii="仿宋_GB2312" w:hAnsi="黑体" w:eastAsia="仿宋_GB2312"/>
          <w:sz w:val="32"/>
          <w:szCs w:val="32"/>
          <w:highlight w:val="none"/>
          <w:lang w:val="en-US" w:eastAsia="zh-CN"/>
        </w:rPr>
        <w:t>建设。</w:t>
      </w:r>
      <w:r>
        <w:rPr>
          <w:rFonts w:hint="eastAsia" w:ascii="仿宋_GB2312" w:hAnsi="黑体" w:eastAsia="仿宋_GB2312"/>
          <w:sz w:val="32"/>
          <w:szCs w:val="32"/>
          <w:highlight w:val="none"/>
        </w:rPr>
        <w:t>绩效目标是推动高校教育高质量发展，创新培养模式，优化培养结构，提升学生创新精神、实践水平和就业创业能力。</w:t>
      </w:r>
    </w:p>
    <w:p>
      <w:pPr>
        <w:ind w:firstLine="640"/>
        <w:rPr>
          <w:rFonts w:hint="default" w:ascii="仿宋_GB2312" w:hAnsi="黑体" w:eastAsia="仿宋_GB2312"/>
          <w:sz w:val="32"/>
          <w:szCs w:val="32"/>
          <w:highlight w:val="none"/>
          <w:lang w:val="en-US" w:eastAsia="zh-CN"/>
        </w:rPr>
      </w:pPr>
      <w:r>
        <w:rPr>
          <w:rFonts w:hint="eastAsia" w:ascii="仿宋_GB2312" w:hAnsi="黑体" w:eastAsia="仿宋_GB2312"/>
          <w:sz w:val="32"/>
          <w:szCs w:val="32"/>
          <w:highlight w:val="none"/>
          <w:lang w:val="en-US" w:eastAsia="zh-CN"/>
        </w:rPr>
        <w:t>3</w:t>
      </w:r>
      <w:r>
        <w:rPr>
          <w:rFonts w:hint="eastAsia" w:ascii="仿宋_GB2312" w:hAnsi="黑体" w:eastAsia="仿宋_GB2312"/>
          <w:sz w:val="32"/>
          <w:szCs w:val="32"/>
          <w:highlight w:val="none"/>
        </w:rPr>
        <w:t>.公共服务体系建设</w:t>
      </w:r>
      <w:r>
        <w:rPr>
          <w:rFonts w:hint="eastAsia" w:ascii="仿宋_GB2312" w:hAnsi="黑体" w:eastAsia="仿宋_GB2312"/>
          <w:sz w:val="32"/>
          <w:szCs w:val="32"/>
          <w:highlight w:val="none"/>
          <w:lang w:val="en-US" w:eastAsia="zh-CN"/>
        </w:rPr>
        <w:t>项目</w:t>
      </w:r>
      <w:r>
        <w:rPr>
          <w:rFonts w:hint="eastAsia" w:ascii="仿宋_GB2312" w:hAnsi="黑体" w:eastAsia="仿宋_GB2312"/>
          <w:sz w:val="32"/>
          <w:szCs w:val="32"/>
          <w:highlight w:val="none"/>
        </w:rPr>
        <w:t>，预算安排1</w:t>
      </w:r>
      <w:r>
        <w:rPr>
          <w:rFonts w:hint="eastAsia" w:ascii="仿宋_GB2312" w:hAnsi="黑体" w:eastAsia="仿宋_GB2312"/>
          <w:sz w:val="32"/>
          <w:szCs w:val="32"/>
          <w:highlight w:val="none"/>
          <w:lang w:val="en-US" w:eastAsia="zh-CN"/>
        </w:rPr>
        <w:t>,666</w:t>
      </w:r>
      <w:r>
        <w:rPr>
          <w:rFonts w:hint="eastAsia" w:ascii="仿宋_GB2312" w:hAnsi="黑体" w:eastAsia="仿宋_GB2312"/>
          <w:sz w:val="32"/>
          <w:szCs w:val="32"/>
          <w:highlight w:val="none"/>
        </w:rPr>
        <w:t>万元，</w:t>
      </w:r>
      <w:r>
        <w:rPr>
          <w:rFonts w:hint="eastAsia" w:ascii="仿宋_GB2312" w:hAnsi="黑体" w:eastAsia="仿宋_GB2312"/>
          <w:sz w:val="32"/>
          <w:szCs w:val="32"/>
          <w:highlight w:val="none"/>
          <w:lang w:val="en-US" w:eastAsia="zh-CN"/>
        </w:rPr>
        <w:t>该项目为</w:t>
      </w:r>
      <w:r>
        <w:rPr>
          <w:rFonts w:hint="eastAsia" w:ascii="仿宋_GB2312" w:hAnsi="黑体" w:eastAsia="仿宋_GB2312"/>
          <w:sz w:val="32"/>
          <w:szCs w:val="32"/>
          <w:highlight w:val="none"/>
        </w:rPr>
        <w:t>中央支持地方高校发展项目</w:t>
      </w:r>
      <w:r>
        <w:rPr>
          <w:rFonts w:hint="eastAsia" w:ascii="仿宋_GB2312" w:hAnsi="黑体" w:eastAsia="仿宋_GB2312"/>
          <w:sz w:val="32"/>
          <w:szCs w:val="32"/>
          <w:highlight w:val="none"/>
          <w:lang w:val="en-US" w:eastAsia="zh-CN"/>
        </w:rPr>
        <w:t>细化项目</w:t>
      </w:r>
      <w:r>
        <w:rPr>
          <w:rFonts w:hint="eastAsia" w:ascii="仿宋_GB2312" w:hAnsi="黑体" w:eastAsia="仿宋_GB2312"/>
          <w:sz w:val="32"/>
          <w:szCs w:val="32"/>
          <w:highlight w:val="none"/>
        </w:rPr>
        <w:t>，主要</w:t>
      </w:r>
      <w:r>
        <w:rPr>
          <w:rFonts w:hint="eastAsia" w:ascii="仿宋_GB2312" w:hAnsi="黑体" w:eastAsia="仿宋_GB2312"/>
          <w:sz w:val="32"/>
          <w:szCs w:val="32"/>
          <w:highlight w:val="none"/>
          <w:lang w:val="en-US" w:eastAsia="zh-CN"/>
        </w:rPr>
        <w:t>用于学校各类公共服务体系建设项目。</w:t>
      </w:r>
      <w:r>
        <w:rPr>
          <w:rFonts w:hint="eastAsia" w:ascii="仿宋_GB2312" w:hAnsi="黑体" w:eastAsia="仿宋_GB2312"/>
          <w:sz w:val="32"/>
          <w:szCs w:val="32"/>
          <w:highlight w:val="none"/>
        </w:rPr>
        <w:t>绩效目标是围绕办学目标和中心工作，不断完善办学条件，全力打造科学高效支撑服务体系。</w:t>
      </w:r>
    </w:p>
    <w:p>
      <w:pPr>
        <w:widowControl/>
        <w:jc w:val="left"/>
        <w:rPr>
          <w:rFonts w:ascii="黑体" w:hAnsi="黑体" w:eastAsia="黑体"/>
          <w:b/>
          <w:sz w:val="32"/>
          <w:szCs w:val="32"/>
          <w:highlight w:val="none"/>
        </w:rPr>
      </w:pPr>
      <w:r>
        <w:rPr>
          <w:rFonts w:ascii="黑体" w:hAnsi="黑体" w:eastAsia="黑体"/>
          <w:b/>
          <w:sz w:val="32"/>
          <w:szCs w:val="32"/>
          <w:highlight w:val="none"/>
        </w:rPr>
        <w:br w:type="page"/>
      </w:r>
    </w:p>
    <w:p>
      <w:pPr>
        <w:jc w:val="center"/>
        <w:rPr>
          <w:rFonts w:ascii="黑体" w:hAnsi="黑体" w:eastAsia="黑体"/>
          <w:b/>
          <w:sz w:val="32"/>
          <w:szCs w:val="32"/>
          <w:highlight w:val="none"/>
        </w:rPr>
      </w:pPr>
      <w:r>
        <w:rPr>
          <w:rFonts w:hint="eastAsia" w:ascii="黑体" w:hAnsi="黑体" w:eastAsia="黑体"/>
          <w:b/>
          <w:sz w:val="32"/>
          <w:szCs w:val="32"/>
          <w:highlight w:val="none"/>
        </w:rPr>
        <w:t>第</w:t>
      </w:r>
      <w:r>
        <w:rPr>
          <w:rFonts w:hint="eastAsia" w:ascii="黑体" w:hAnsi="黑体" w:eastAsia="黑体"/>
          <w:b/>
          <w:sz w:val="32"/>
          <w:szCs w:val="32"/>
          <w:highlight w:val="none"/>
          <w:lang w:val="en-US" w:eastAsia="zh-CN"/>
        </w:rPr>
        <w:t>四</w:t>
      </w:r>
      <w:r>
        <w:rPr>
          <w:rFonts w:hint="eastAsia" w:ascii="黑体" w:hAnsi="黑体" w:eastAsia="黑体"/>
          <w:b/>
          <w:sz w:val="32"/>
          <w:szCs w:val="32"/>
          <w:highlight w:val="none"/>
        </w:rPr>
        <w:t>部分</w:t>
      </w:r>
      <w:r>
        <w:rPr>
          <w:rFonts w:hint="eastAsia" w:ascii="黑体" w:hAnsi="黑体" w:eastAsia="黑体"/>
          <w:b/>
          <w:sz w:val="32"/>
          <w:szCs w:val="32"/>
          <w:highlight w:val="none"/>
          <w:lang w:val="en-US" w:eastAsia="zh-CN"/>
        </w:rPr>
        <w:t xml:space="preserve">  </w:t>
      </w:r>
      <w:r>
        <w:rPr>
          <w:rFonts w:hint="eastAsia" w:ascii="黑体" w:hAnsi="黑体" w:eastAsia="黑体"/>
          <w:b/>
          <w:sz w:val="32"/>
          <w:szCs w:val="32"/>
          <w:highlight w:val="none"/>
        </w:rPr>
        <w:t>名词解释</w:t>
      </w:r>
    </w:p>
    <w:p>
      <w:pPr>
        <w:ind w:firstLine="640" w:firstLineChars="200"/>
        <w:jc w:val="left"/>
        <w:rPr>
          <w:rFonts w:hint="eastAsia" w:ascii="仿宋_GB2312" w:hAnsi="宋体" w:eastAsia="仿宋_GB2312" w:cs="宋体"/>
          <w:color w:val="000000"/>
          <w:kern w:val="0"/>
          <w:sz w:val="32"/>
          <w:szCs w:val="30"/>
          <w:highlight w:val="none"/>
        </w:rPr>
      </w:pPr>
      <w:r>
        <w:rPr>
          <w:rFonts w:hint="eastAsia" w:ascii="仿宋_GB2312" w:hAnsi="宋体" w:eastAsia="仿宋_GB2312" w:cs="宋体"/>
          <w:color w:val="000000"/>
          <w:kern w:val="0"/>
          <w:sz w:val="32"/>
          <w:szCs w:val="30"/>
          <w:highlight w:val="none"/>
        </w:rPr>
        <w:t>一、财政拨款收入：指本级财政当年拨付的资金。</w:t>
      </w:r>
    </w:p>
    <w:p>
      <w:pPr>
        <w:ind w:firstLine="640" w:firstLineChars="200"/>
        <w:jc w:val="left"/>
        <w:rPr>
          <w:rFonts w:hint="eastAsia" w:ascii="仿宋_GB2312" w:hAnsi="宋体" w:eastAsia="仿宋_GB2312" w:cs="宋体"/>
          <w:color w:val="000000"/>
          <w:kern w:val="0"/>
          <w:sz w:val="32"/>
          <w:szCs w:val="30"/>
          <w:highlight w:val="none"/>
        </w:rPr>
      </w:pPr>
      <w:r>
        <w:rPr>
          <w:rFonts w:hint="eastAsia" w:ascii="仿宋_GB2312" w:hAnsi="宋体" w:eastAsia="仿宋_GB2312" w:cs="宋体"/>
          <w:color w:val="000000"/>
          <w:kern w:val="0"/>
          <w:sz w:val="32"/>
          <w:szCs w:val="30"/>
          <w:highlight w:val="none"/>
        </w:rPr>
        <w:t>二、一般公共预算拨款收入：指用于反映税收收入、专 项收入、行政事业性收费收入、罚没收入、国有资源(资产)有偿使用收入、政府住房基金收入、捐赠收入等财政收入。</w:t>
      </w:r>
    </w:p>
    <w:p>
      <w:pPr>
        <w:ind w:firstLine="640" w:firstLineChars="200"/>
        <w:jc w:val="left"/>
        <w:rPr>
          <w:rFonts w:hint="eastAsia" w:ascii="仿宋_GB2312" w:hAnsi="宋体" w:eastAsia="仿宋_GB2312" w:cs="宋体"/>
          <w:color w:val="000000"/>
          <w:kern w:val="0"/>
          <w:sz w:val="32"/>
          <w:szCs w:val="30"/>
          <w:highlight w:val="none"/>
        </w:rPr>
      </w:pPr>
      <w:r>
        <w:rPr>
          <w:rFonts w:hint="eastAsia" w:ascii="仿宋_GB2312" w:hAnsi="宋体" w:eastAsia="仿宋_GB2312" w:cs="宋体"/>
          <w:color w:val="000000"/>
          <w:kern w:val="0"/>
          <w:sz w:val="32"/>
          <w:szCs w:val="30"/>
          <w:highlight w:val="none"/>
        </w:rPr>
        <w:t>三、政府性基金预算拨款收入：指是用于反映政府为支 持某项事业发展或特定基础设施建设，依法依规向公民、法 人和其他组织征收的以及出让土地、发行彩票等方式取得的具有专门用途的资金</w:t>
      </w:r>
    </w:p>
    <w:p>
      <w:pPr>
        <w:ind w:firstLine="640" w:firstLineChars="200"/>
        <w:jc w:val="left"/>
        <w:rPr>
          <w:rFonts w:hint="eastAsia" w:ascii="仿宋_GB2312" w:hAnsi="宋体" w:eastAsia="仿宋_GB2312" w:cs="宋体"/>
          <w:color w:val="000000"/>
          <w:kern w:val="0"/>
          <w:sz w:val="32"/>
          <w:szCs w:val="30"/>
          <w:highlight w:val="none"/>
        </w:rPr>
      </w:pPr>
      <w:r>
        <w:rPr>
          <w:rFonts w:hint="eastAsia" w:ascii="仿宋_GB2312" w:hAnsi="宋体" w:eastAsia="仿宋_GB2312" w:cs="宋体"/>
          <w:color w:val="000000"/>
          <w:kern w:val="0"/>
          <w:sz w:val="32"/>
          <w:szCs w:val="30"/>
          <w:highlight w:val="none"/>
        </w:rPr>
        <w:t>四、事业收入：指用于反映事业单位开展专业业务活动及辅助活动所取得的收入。</w:t>
      </w:r>
    </w:p>
    <w:p>
      <w:pPr>
        <w:ind w:firstLine="640" w:firstLineChars="200"/>
        <w:jc w:val="left"/>
        <w:rPr>
          <w:rFonts w:hint="eastAsia" w:ascii="仿宋_GB2312" w:hAnsi="宋体" w:eastAsia="仿宋_GB2312" w:cs="宋体"/>
          <w:color w:val="000000"/>
          <w:kern w:val="0"/>
          <w:sz w:val="32"/>
          <w:szCs w:val="30"/>
          <w:highlight w:val="none"/>
        </w:rPr>
      </w:pPr>
      <w:r>
        <w:rPr>
          <w:rFonts w:hint="eastAsia" w:ascii="仿宋_GB2312" w:hAnsi="宋体" w:eastAsia="仿宋_GB2312" w:cs="宋体"/>
          <w:color w:val="000000"/>
          <w:kern w:val="0"/>
          <w:sz w:val="32"/>
          <w:szCs w:val="30"/>
          <w:highlight w:val="none"/>
        </w:rPr>
        <w:t>五、事业单位经营收入：指用于反映事业单位在专业活动及辅助活动之外开展非独立核算经营活动取得的收入。</w:t>
      </w:r>
    </w:p>
    <w:p>
      <w:pPr>
        <w:ind w:firstLine="640" w:firstLineChars="200"/>
        <w:jc w:val="left"/>
        <w:rPr>
          <w:rFonts w:hint="eastAsia" w:ascii="仿宋_GB2312" w:hAnsi="宋体" w:eastAsia="仿宋_GB2312" w:cs="宋体"/>
          <w:color w:val="000000"/>
          <w:kern w:val="0"/>
          <w:sz w:val="32"/>
          <w:szCs w:val="30"/>
          <w:highlight w:val="none"/>
        </w:rPr>
      </w:pPr>
      <w:r>
        <w:rPr>
          <w:rFonts w:hint="eastAsia" w:ascii="仿宋_GB2312" w:hAnsi="宋体" w:eastAsia="仿宋_GB2312" w:cs="宋体"/>
          <w:color w:val="000000"/>
          <w:kern w:val="0"/>
          <w:sz w:val="32"/>
          <w:szCs w:val="30"/>
          <w:highlight w:val="none"/>
        </w:rPr>
        <w:t>六、其他收入：指除上述“财政拨款收入”“事业收入”“经营收入”等以外的收入。</w:t>
      </w:r>
    </w:p>
    <w:p>
      <w:pPr>
        <w:ind w:firstLine="640" w:firstLineChars="200"/>
        <w:jc w:val="left"/>
        <w:rPr>
          <w:rFonts w:hint="eastAsia" w:ascii="仿宋_GB2312" w:hAnsi="宋体" w:eastAsia="仿宋_GB2312" w:cs="宋体"/>
          <w:color w:val="000000"/>
          <w:kern w:val="0"/>
          <w:sz w:val="32"/>
          <w:szCs w:val="30"/>
          <w:highlight w:val="none"/>
        </w:rPr>
      </w:pPr>
      <w:r>
        <w:rPr>
          <w:rFonts w:hint="eastAsia" w:ascii="仿宋_GB2312" w:hAnsi="宋体" w:eastAsia="仿宋_GB2312" w:cs="宋体"/>
          <w:color w:val="000000"/>
          <w:kern w:val="0"/>
          <w:sz w:val="32"/>
          <w:szCs w:val="30"/>
          <w:highlight w:val="none"/>
        </w:rPr>
        <w:t>七、上年结转：指以前年度尚未完成、结转到本年按有关规定继续使用的资金。</w:t>
      </w:r>
    </w:p>
    <w:p>
      <w:pPr>
        <w:ind w:firstLine="640" w:firstLineChars="200"/>
        <w:jc w:val="left"/>
        <w:rPr>
          <w:rFonts w:hint="eastAsia" w:ascii="仿宋_GB2312" w:hAnsi="宋体" w:eastAsia="仿宋_GB2312" w:cs="宋体"/>
          <w:color w:val="000000"/>
          <w:kern w:val="0"/>
          <w:sz w:val="32"/>
          <w:szCs w:val="30"/>
          <w:highlight w:val="none"/>
        </w:rPr>
      </w:pPr>
      <w:r>
        <w:rPr>
          <w:rFonts w:hint="eastAsia" w:ascii="仿宋_GB2312" w:hAnsi="宋体" w:eastAsia="仿宋_GB2312" w:cs="宋体"/>
          <w:color w:val="000000"/>
          <w:kern w:val="0"/>
          <w:sz w:val="32"/>
          <w:szCs w:val="30"/>
          <w:highlight w:val="none"/>
        </w:rPr>
        <w:t>八、基本支出：指行政事业单位用于为保障其机构正常运转、完成日常工作任务而发生的人员支出和公用支出。</w:t>
      </w:r>
    </w:p>
    <w:p>
      <w:pPr>
        <w:ind w:firstLine="640" w:firstLineChars="200"/>
        <w:jc w:val="left"/>
        <w:rPr>
          <w:rFonts w:hint="eastAsia" w:ascii="仿宋_GB2312" w:hAnsi="宋体" w:eastAsia="仿宋_GB2312" w:cs="宋体"/>
          <w:color w:val="000000"/>
          <w:kern w:val="0"/>
          <w:sz w:val="32"/>
          <w:szCs w:val="30"/>
          <w:highlight w:val="none"/>
        </w:rPr>
      </w:pPr>
      <w:r>
        <w:rPr>
          <w:rFonts w:hint="eastAsia" w:ascii="仿宋_GB2312" w:hAnsi="宋体" w:eastAsia="仿宋_GB2312" w:cs="宋体"/>
          <w:color w:val="000000"/>
          <w:kern w:val="0"/>
          <w:sz w:val="32"/>
          <w:szCs w:val="30"/>
          <w:highlight w:val="none"/>
        </w:rPr>
        <w:t>九、工资福利支出：反映单位开支的在职职工和编制外 长期聘用人员的各类劳动报酬，以及为上述人员缴纳的各项社会保险费等。</w:t>
      </w:r>
    </w:p>
    <w:p>
      <w:pPr>
        <w:ind w:firstLine="640" w:firstLineChars="200"/>
        <w:jc w:val="left"/>
        <w:rPr>
          <w:rFonts w:hint="eastAsia" w:ascii="仿宋_GB2312" w:hAnsi="宋体" w:eastAsia="仿宋_GB2312" w:cs="宋体"/>
          <w:color w:val="000000"/>
          <w:kern w:val="0"/>
          <w:sz w:val="32"/>
          <w:szCs w:val="30"/>
          <w:highlight w:val="none"/>
        </w:rPr>
      </w:pPr>
      <w:r>
        <w:rPr>
          <w:rFonts w:hint="eastAsia" w:ascii="仿宋_GB2312" w:hAnsi="宋体" w:eastAsia="仿宋_GB2312" w:cs="宋体"/>
          <w:color w:val="000000"/>
          <w:kern w:val="0"/>
          <w:sz w:val="32"/>
          <w:szCs w:val="30"/>
          <w:highlight w:val="none"/>
        </w:rPr>
        <w:t>十、对个人和家庭的补助支出：反映政府用于对个人和 家庭的补助支出，包括离休费、退休费、退职(役)费、抚 恤金、生活补助、救济费、医疗费补助、助学金、独生子女奖励金、其他等。</w:t>
      </w:r>
    </w:p>
    <w:p>
      <w:pPr>
        <w:ind w:firstLine="640" w:firstLineChars="200"/>
        <w:jc w:val="left"/>
        <w:rPr>
          <w:rFonts w:hint="eastAsia" w:ascii="仿宋_GB2312" w:hAnsi="宋体" w:eastAsia="仿宋_GB2312" w:cs="宋体"/>
          <w:color w:val="000000"/>
          <w:kern w:val="0"/>
          <w:sz w:val="32"/>
          <w:szCs w:val="30"/>
          <w:highlight w:val="none"/>
        </w:rPr>
      </w:pPr>
      <w:r>
        <w:rPr>
          <w:rFonts w:hint="eastAsia" w:ascii="仿宋_GB2312" w:hAnsi="宋体" w:eastAsia="仿宋_GB2312" w:cs="宋体"/>
          <w:color w:val="000000"/>
          <w:kern w:val="0"/>
          <w:sz w:val="32"/>
          <w:szCs w:val="30"/>
          <w:highlight w:val="none"/>
        </w:rPr>
        <w:t>十一、商品和服务支出：反映单位购买商品和服务的支 出，包括办公费、水费、电费、邮电费、培训费、公务用车 运行维护费、差旅费、因公出国(境)费用、公务接待费、 工会经费、会议费、福利费、物业管理费、维修(护)费、其他等。</w:t>
      </w:r>
    </w:p>
    <w:p>
      <w:pPr>
        <w:ind w:firstLine="640" w:firstLineChars="200"/>
        <w:jc w:val="left"/>
        <w:rPr>
          <w:rFonts w:hint="eastAsia" w:ascii="仿宋_GB2312" w:hAnsi="宋体" w:eastAsia="仿宋_GB2312" w:cs="宋体"/>
          <w:color w:val="000000"/>
          <w:kern w:val="0"/>
          <w:sz w:val="32"/>
          <w:szCs w:val="30"/>
          <w:highlight w:val="none"/>
        </w:rPr>
      </w:pPr>
      <w:r>
        <w:rPr>
          <w:rFonts w:hint="eastAsia" w:ascii="仿宋_GB2312" w:hAnsi="宋体" w:eastAsia="仿宋_GB2312" w:cs="宋体"/>
          <w:color w:val="000000"/>
          <w:kern w:val="0"/>
          <w:sz w:val="32"/>
          <w:szCs w:val="30"/>
          <w:highlight w:val="none"/>
        </w:rPr>
        <w:t>十二、项目支出：指各部门、各单位为完成其特定的工作任务和事业发展目标所发生的支出。</w:t>
      </w:r>
    </w:p>
    <w:p>
      <w:pPr>
        <w:ind w:firstLine="640" w:firstLineChars="200"/>
        <w:jc w:val="left"/>
        <w:rPr>
          <w:rFonts w:hint="eastAsia" w:ascii="仿宋_GB2312" w:hAnsi="宋体" w:eastAsia="仿宋_GB2312" w:cs="宋体"/>
          <w:color w:val="000000"/>
          <w:kern w:val="0"/>
          <w:sz w:val="32"/>
          <w:szCs w:val="30"/>
          <w:highlight w:val="none"/>
        </w:rPr>
      </w:pPr>
      <w:r>
        <w:rPr>
          <w:rFonts w:hint="eastAsia" w:ascii="仿宋_GB2312" w:hAnsi="宋体" w:eastAsia="仿宋_GB2312" w:cs="宋体"/>
          <w:color w:val="000000"/>
          <w:kern w:val="0"/>
          <w:sz w:val="32"/>
          <w:szCs w:val="30"/>
          <w:highlight w:val="none"/>
        </w:rPr>
        <w:t>十三、“三公”经费：包括因公出国(境)费、公务用 车购置及运行费和公务接待费。其中，因公出国(境)费指 单位公务出国(境)的国际旅费、国外城市间交通费、住宿 费、伙食费、培训费、公杂费等支出；公务用车购置及运行 费指单位公务用车车辆购置支出(含车辆购置税)及燃料费、 维修费、过路过桥费、保险费、安全奖励费用等支出；公务 接待费指单位按规定开支的各类公务接待(含外宾接待)支出。</w:t>
      </w:r>
    </w:p>
    <w:p>
      <w:pPr>
        <w:ind w:firstLine="640" w:firstLineChars="200"/>
        <w:jc w:val="left"/>
        <w:rPr>
          <w:rFonts w:hint="eastAsia" w:ascii="仿宋_GB2312" w:hAnsi="宋体" w:eastAsia="仿宋_GB2312" w:cs="宋体"/>
          <w:color w:val="000000"/>
          <w:kern w:val="0"/>
          <w:sz w:val="32"/>
          <w:szCs w:val="30"/>
          <w:highlight w:val="none"/>
        </w:rPr>
      </w:pPr>
      <w:r>
        <w:rPr>
          <w:rFonts w:hint="eastAsia" w:ascii="仿宋_GB2312" w:hAnsi="宋体" w:eastAsia="仿宋_GB2312" w:cs="宋体"/>
          <w:color w:val="000000"/>
          <w:kern w:val="0"/>
          <w:sz w:val="32"/>
          <w:szCs w:val="30"/>
          <w:highlight w:val="none"/>
        </w:rPr>
        <w:t>十四、机关运行经费：为保障行政单位(含参照公务员 法管理的事业单位)运行用于购买货物和服务的各项资金，包括办公及印刷费、邮电费、差旅费、会议费、日常维修费、专用材料及一般设备购置费、办公用房水电费、办公用房取 暖费、办公用房物业管理费、公务用车运行维护费以及其他</w:t>
      </w:r>
    </w:p>
    <w:p>
      <w:pPr>
        <w:jc w:val="left"/>
        <w:rPr>
          <w:rFonts w:ascii="仿宋_GB2312" w:hAnsi="宋体" w:eastAsia="仿宋_GB2312" w:cs="宋体"/>
          <w:color w:val="000000"/>
          <w:kern w:val="0"/>
          <w:sz w:val="32"/>
          <w:szCs w:val="30"/>
          <w:highlight w:val="none"/>
        </w:rPr>
      </w:pPr>
      <w:r>
        <w:rPr>
          <w:rFonts w:hint="eastAsia" w:ascii="仿宋_GB2312" w:hAnsi="宋体" w:eastAsia="仿宋_GB2312" w:cs="宋体"/>
          <w:color w:val="000000"/>
          <w:kern w:val="0"/>
          <w:sz w:val="32"/>
          <w:szCs w:val="30"/>
          <w:highlight w:val="none"/>
        </w:rPr>
        <w:t>费用。</w:t>
      </w:r>
    </w:p>
    <w:p>
      <w:pPr>
        <w:ind w:firstLine="640" w:firstLineChars="200"/>
        <w:jc w:val="left"/>
        <w:rPr>
          <w:rFonts w:ascii="仿宋_GB2312" w:hAnsi="宋体" w:eastAsia="仿宋_GB2312" w:cs="宋体"/>
          <w:color w:val="000000"/>
          <w:kern w:val="0"/>
          <w:sz w:val="32"/>
          <w:szCs w:val="30"/>
          <w:highlight w:val="none"/>
        </w:rPr>
      </w:pPr>
    </w:p>
    <w:bookmarkEnd w:id="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9A92ED7"/>
    <w:multiLevelType w:val="singleLevel"/>
    <w:tmpl w:val="49A92ED7"/>
    <w:lvl w:ilvl="0" w:tentative="0">
      <w:start w:val="2"/>
      <w:numFmt w:val="chineseCounting"/>
      <w:suff w:val="nothing"/>
      <w:lvlText w:val="（%1）"/>
      <w:lvlJc w:val="left"/>
      <w:rPr>
        <w:rFonts w:hint="eastAsia"/>
      </w:rPr>
    </w:lvl>
  </w:abstractNum>
  <w:abstractNum w:abstractNumId="2">
    <w:nsid w:val="54E0FDEF"/>
    <w:multiLevelType w:val="singleLevel"/>
    <w:tmpl w:val="54E0FDEF"/>
    <w:lvl w:ilvl="0" w:tentative="0">
      <w:start w:val="1"/>
      <w:numFmt w:val="chineseCounting"/>
      <w:suff w:val="space"/>
      <w:lvlText w:val="第%1部分"/>
      <w:lvlJc w:val="left"/>
      <w:rPr>
        <w:rFonts w:hint="eastAsia"/>
      </w:r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3OTM2NDg0YWYzMmE5NzM3N2ZmZTA2YzgxNmU3ZTAifQ=="/>
  </w:docVars>
  <w:rsids>
    <w:rsidRoot w:val="00000000"/>
    <w:rsid w:val="019F0F19"/>
    <w:rsid w:val="01B00B5D"/>
    <w:rsid w:val="03785E07"/>
    <w:rsid w:val="14AE6EBD"/>
    <w:rsid w:val="183C6B8D"/>
    <w:rsid w:val="210C5923"/>
    <w:rsid w:val="25514400"/>
    <w:rsid w:val="25C15149"/>
    <w:rsid w:val="33270431"/>
    <w:rsid w:val="337F6D23"/>
    <w:rsid w:val="38865948"/>
    <w:rsid w:val="3C3E652C"/>
    <w:rsid w:val="50DE0132"/>
    <w:rsid w:val="64E95EB3"/>
    <w:rsid w:val="65BC7028"/>
    <w:rsid w:val="66B121D4"/>
    <w:rsid w:val="6C033EEA"/>
    <w:rsid w:val="6C6377DC"/>
    <w:rsid w:val="6D16045A"/>
    <w:rsid w:val="6D8879A6"/>
    <w:rsid w:val="73D17D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jc w:val="left"/>
    </w:pPr>
    <w:rPr>
      <w:rFonts w:ascii="宋体" w:hAnsi="宋体" w:cs="宋体"/>
      <w:kern w:val="0"/>
      <w:sz w:val="24"/>
      <w:szCs w:val="24"/>
    </w:rPr>
  </w:style>
  <w:style w:type="paragraph" w:customStyle="1" w:styleId="7">
    <w:name w:val="列出段落1"/>
    <w:basedOn w:val="1"/>
    <w:qFormat/>
    <w:uiPriority w:val="34"/>
    <w:pPr>
      <w:ind w:firstLine="420" w:firstLineChars="200"/>
    </w:pPr>
  </w:style>
  <w:style w:type="character" w:customStyle="1" w:styleId="8">
    <w:name w:val="页眉 Char"/>
    <w:basedOn w:val="6"/>
    <w:link w:val="3"/>
    <w:semiHidden/>
    <w:qFormat/>
    <w:uiPriority w:val="99"/>
    <w:rPr>
      <w:rFonts w:ascii="Calibri" w:hAnsi="Calibri" w:eastAsia="宋体" w:cs="黑体"/>
      <w:sz w:val="18"/>
      <w:szCs w:val="18"/>
    </w:rPr>
  </w:style>
  <w:style w:type="character" w:customStyle="1" w:styleId="9">
    <w:name w:val="页脚 Char"/>
    <w:basedOn w:val="6"/>
    <w:link w:val="2"/>
    <w:semiHidden/>
    <w:qFormat/>
    <w:uiPriority w:val="99"/>
    <w:rPr>
      <w:rFonts w:ascii="Calibri" w:hAnsi="Calibri" w:eastAsia="宋体" w:cs="黑体"/>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15</Pages>
  <Words>5767</Words>
  <Characters>6512</Characters>
  <Lines>98</Lines>
  <Paragraphs>27</Paragraphs>
  <TotalTime>24</TotalTime>
  <ScaleCrop>false</ScaleCrop>
  <LinksUpToDate>false</LinksUpToDate>
  <CharactersWithSpaces>6568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2021-02-08T08:42:00Z</dcterms:created>
  <dc:creator>微软用户</dc:creator>
  <cp:lastModifiedBy>Administrator</cp:lastModifiedBy>
  <cp:lastPrinted>2021-02-08T12:02:00Z</cp:lastPrinted>
  <dcterms:modified xsi:type="dcterms:W3CDTF">2023-02-16T03:22:25Z</dcterms:modified>
  <dc:title>2021年海南热带海洋学院部门预算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3208B898DFF14B2DAC508ED12F60C860</vt:lpwstr>
  </property>
</Properties>
</file>