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jc w:val="center"/>
        <w:rPr>
          <w:rFonts w:hint="eastAsia" w:ascii="宋体" w:hAnsi="宋体" w:eastAsia="宋体" w:cs="宋体"/>
          <w:b w:val="0"/>
          <w:bCs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b w:val="0"/>
          <w:bCs/>
          <w:sz w:val="36"/>
          <w:szCs w:val="36"/>
        </w:rPr>
        <w:t>计划财务处</w:t>
      </w:r>
      <w:r>
        <w:rPr>
          <w:rFonts w:hint="eastAsia" w:ascii="宋体" w:hAnsi="宋体" w:eastAsia="宋体" w:cs="宋体"/>
          <w:b w:val="0"/>
          <w:bCs/>
          <w:sz w:val="36"/>
          <w:szCs w:val="36"/>
          <w:lang w:eastAsia="zh-CN"/>
        </w:rPr>
        <w:t>转发</w:t>
      </w:r>
      <w:r>
        <w:rPr>
          <w:rFonts w:hint="eastAsia" w:ascii="宋体" w:hAnsi="宋体" w:eastAsia="宋体" w:cs="宋体"/>
          <w:b w:val="0"/>
          <w:bCs/>
          <w:i w:val="0"/>
          <w:iCs w:val="0"/>
          <w:caps w:val="0"/>
          <w:color w:val="000000"/>
          <w:spacing w:val="0"/>
          <w:sz w:val="36"/>
          <w:szCs w:val="36"/>
          <w:shd w:val="clear" w:fill="FFFFFF"/>
          <w:vertAlign w:val="baseline"/>
        </w:rPr>
        <w:t>海南省财政厅</w:t>
      </w:r>
      <w:r>
        <w:rPr>
          <w:rFonts w:hint="eastAsia" w:ascii="宋体" w:hAnsi="宋体" w:eastAsia="宋体" w:cs="宋体"/>
          <w:b w:val="0"/>
          <w:bCs/>
          <w:sz w:val="36"/>
          <w:szCs w:val="36"/>
        </w:rPr>
        <w:t>《</w:t>
      </w:r>
      <w:r>
        <w:rPr>
          <w:rFonts w:hint="eastAsia" w:ascii="宋体" w:hAnsi="宋体" w:eastAsia="宋体" w:cs="宋体"/>
          <w:b w:val="0"/>
          <w:bCs/>
          <w:i w:val="0"/>
          <w:iCs w:val="0"/>
          <w:caps w:val="0"/>
          <w:color w:val="000000"/>
          <w:spacing w:val="0"/>
          <w:sz w:val="36"/>
          <w:szCs w:val="36"/>
          <w:shd w:val="clear" w:fill="FFFFFF"/>
          <w:vertAlign w:val="baseline"/>
        </w:rPr>
        <w:t>关于启用新的财政电子票据推送方式的通告</w:t>
      </w:r>
      <w:r>
        <w:rPr>
          <w:rFonts w:hint="eastAsia" w:ascii="宋体" w:hAnsi="宋体" w:eastAsia="宋体" w:cs="宋体"/>
          <w:b w:val="0"/>
          <w:bCs/>
          <w:sz w:val="36"/>
          <w:szCs w:val="36"/>
        </w:rPr>
        <w:t>》</w:t>
      </w:r>
      <w:r>
        <w:rPr>
          <w:rFonts w:hint="eastAsia" w:ascii="宋体" w:hAnsi="宋体" w:eastAsia="宋体" w:cs="宋体"/>
          <w:b w:val="0"/>
          <w:bCs/>
          <w:sz w:val="36"/>
          <w:szCs w:val="36"/>
          <w:lang w:eastAsia="zh-CN"/>
        </w:rPr>
        <w:t>的通知</w:t>
      </w:r>
    </w:p>
    <w:p>
      <w:pPr>
        <w:rPr>
          <w:rFonts w:asciiTheme="minorEastAsia" w:hAnsiTheme="minorEastAsia" w:cstheme="minorEastAsia"/>
        </w:rPr>
      </w:pPr>
    </w:p>
    <w:p>
      <w:pPr>
        <w:rPr>
          <w:rFonts w:asciiTheme="minorEastAsia" w:hAnsiTheme="minorEastAsia" w:cstheme="minorEastAsia"/>
        </w:rPr>
      </w:pPr>
    </w:p>
    <w:p>
      <w:pPr>
        <w:rPr>
          <w:rFonts w:asciiTheme="minorEastAsia" w:hAnsiTheme="minorEastAsia" w:cstheme="minorEastAsia"/>
          <w:b w:val="0"/>
          <w:bCs/>
          <w:sz w:val="28"/>
          <w:szCs w:val="28"/>
        </w:rPr>
      </w:pPr>
      <w:r>
        <w:rPr>
          <w:rFonts w:hint="eastAsia" w:asciiTheme="minorEastAsia" w:hAnsiTheme="minorEastAsia" w:cstheme="minorEastAsia"/>
          <w:b w:val="0"/>
          <w:bCs/>
          <w:sz w:val="28"/>
          <w:szCs w:val="28"/>
        </w:rPr>
        <w:t>各二级学院：</w:t>
      </w:r>
    </w:p>
    <w:p>
      <w:pPr>
        <w:ind w:firstLine="56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根据</w:t>
      </w:r>
      <w:r>
        <w:rPr>
          <w:rFonts w:hint="eastAsia" w:ascii="宋体" w:hAnsi="宋体" w:eastAsia="宋体" w:cs="宋体"/>
          <w:b w:val="0"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</w:rPr>
        <w:t>海南省财政厅关于启用新的财政电子票据推送方式的通告</w:t>
      </w:r>
      <w:r>
        <w:rPr>
          <w:rFonts w:hint="eastAsia" w:ascii="宋体" w:hAnsi="宋体" w:eastAsia="宋体" w:cs="宋体"/>
          <w:sz w:val="28"/>
          <w:szCs w:val="28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</w:rPr>
        <w:t>为解决群众对财政电子票据短信推送链接信任度低、获取步骤繁杂，下载不便捷等问题，经认真研究，拟取消短信推送方式，启用新的财政电子票据推送方式。具体如下：一是通过登录海南“码上办事”app平台直接获取区块链财政电子票据。二是通过关注“电子票服务”微信公众号的“电子票夹”小程序获取区块链财政电子票据。9月27日，上述两种新的财政电子票据推送方式正式启用，特此通告。</w:t>
      </w:r>
    </w:p>
    <w:p>
      <w:pPr>
        <w:rPr>
          <w:rFonts w:asciiTheme="minorEastAsia" w:hAnsiTheme="minorEastAsia" w:cstheme="minorEastAsia"/>
          <w:sz w:val="28"/>
          <w:szCs w:val="28"/>
        </w:rPr>
      </w:pPr>
    </w:p>
    <w:p>
      <w:pPr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收费管理科联系人：吴老师、冯老师； 联系电话：0898-88825079</w:t>
      </w:r>
    </w:p>
    <w:p>
      <w:pPr>
        <w:ind w:firstLine="560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      </w:t>
      </w:r>
    </w:p>
    <w:p>
      <w:pPr>
        <w:ind w:firstLine="560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ind w:firstLine="56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附件：电子票据推送操作流程</w:t>
      </w:r>
    </w:p>
    <w:p>
      <w:pPr>
        <w:ind w:firstLine="560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ind w:firstLine="560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</w:p>
    <w:p>
      <w:pPr>
        <w:ind w:firstLine="560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</w:p>
    <w:p>
      <w:pPr>
        <w:ind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 xml:space="preserve">                                      计划财务处</w:t>
      </w:r>
    </w:p>
    <w:p>
      <w:pPr>
        <w:ind w:firstLine="560"/>
        <w:rPr>
          <w:sz w:val="36"/>
          <w:szCs w:val="36"/>
        </w:rPr>
      </w:pPr>
      <w:r>
        <w:rPr>
          <w:rFonts w:hint="eastAsia" w:asciiTheme="minorEastAsia" w:hAnsiTheme="minorEastAsia" w:cstheme="minorEastAsia"/>
          <w:sz w:val="28"/>
          <w:szCs w:val="28"/>
        </w:rPr>
        <w:t xml:space="preserve">                                    2021年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10</w:t>
      </w:r>
      <w:r>
        <w:rPr>
          <w:rFonts w:hint="eastAsia" w:asciiTheme="minorEastAsia" w:hAnsiTheme="minorEastAsia" w:cstheme="minorEastAsia"/>
          <w:sz w:val="28"/>
          <w:szCs w:val="28"/>
        </w:rPr>
        <w:t>月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7</w:t>
      </w:r>
      <w:r>
        <w:rPr>
          <w:rFonts w:hint="eastAsia" w:asciiTheme="minorEastAsia" w:hAnsiTheme="minorEastAsia" w:cstheme="minorEastAsia"/>
          <w:sz w:val="28"/>
          <w:szCs w:val="28"/>
        </w:rPr>
        <w:t>日</w:t>
      </w:r>
    </w:p>
    <w:p>
      <w:pPr>
        <w:rPr>
          <w:sz w:val="36"/>
          <w:szCs w:val="36"/>
        </w:rPr>
      </w:pPr>
    </w:p>
    <w:p>
      <w:pPr>
        <w:rPr>
          <w:sz w:val="36"/>
          <w:szCs w:val="36"/>
        </w:rPr>
      </w:pPr>
    </w:p>
    <w:p>
      <w:pPr>
        <w:rPr>
          <w:sz w:val="36"/>
          <w:szCs w:val="36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44"/>
          <w:szCs w:val="44"/>
          <w:shd w:val="clear" w:fill="FFFFFF"/>
          <w:vertAlign w:val="baseline"/>
        </w:rPr>
        <w:t>电子票据推送操作流程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44"/>
          <w:szCs w:val="44"/>
          <w:shd w:val="clear" w:fill="FFFFFF"/>
          <w:vertAlign w:val="baseline"/>
        </w:rPr>
        <w:t>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44"/>
          <w:szCs w:val="44"/>
          <w:shd w:val="clear" w:fill="FFFFFF"/>
          <w:vertAlign w:val="baseline"/>
        </w:rPr>
        <w:t>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44"/>
          <w:szCs w:val="44"/>
          <w:shd w:val="clear" w:fill="FFFFFF"/>
          <w:vertAlign w:val="baseline"/>
        </w:rPr>
        <w:t>推送方式一：“码上办事”APP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00" w:beforeAutospacing="0" w:after="10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</w:rPr>
      </w:pPr>
      <w:r>
        <w:rPr>
          <w:rFonts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vertAlign w:val="baseline"/>
        </w:rPr>
        <w:t>1.“码上办事”app下载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00" w:beforeAutospacing="0" w:after="100" w:afterAutospacing="0"/>
        <w:ind w:left="36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vertAlign w:val="baseline"/>
        </w:rPr>
        <w:t>苹果系统：从app store商店搜索“码上办事”进行下载。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00" w:beforeAutospacing="0" w:after="100" w:afterAutospacing="0"/>
        <w:ind w:left="36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vertAlign w:val="baseline"/>
        </w:rPr>
        <w:t>安卓系统：从应用市场搜索“码上办事”进行下载。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vertAlign w:val="baseline"/>
        </w:rPr>
        <w:t>2.注册登录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00" w:beforeAutospacing="0" w:after="100" w:afterAutospacing="0"/>
        <w:ind w:left="36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vertAlign w:val="baseline"/>
        </w:rPr>
        <w:t>通过手机号及个人身份证完成实名制注册后，即可登录。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00" w:beforeAutospacing="0" w:after="10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vertAlign w:val="baseline"/>
        </w:rPr>
        <w:t>3.功能简介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36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vertAlign w:val="baseline"/>
        </w:rPr>
        <w:t>“码上办事”APP财政电子票据模块包含票据消息推送、我的非税票据、非税票据查验、非税缴款码查验四大功能。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vertAlign w:val="baseline"/>
        </w:rPr>
        <w:t>3.1票据消息推送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36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vertAlign w:val="baseline"/>
        </w:rPr>
        <w:t>各执收单位开具财政非税票据后，会将票据信息自动推送至“码上办事”APP，群众可在票据消息推送功能模块查阅具体的电子票据信息。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360" w:right="0" w:firstLine="0"/>
        <w:jc w:val="center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baseline"/>
        </w:rPr>
        <w:drawing>
          <wp:inline distT="0" distB="0" distL="114300" distR="114300">
            <wp:extent cx="2143125" cy="3829050"/>
            <wp:effectExtent l="0" t="0" r="9525" b="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微软雅黑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baseline"/>
        </w:rPr>
        <w:t> 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baseline"/>
        </w:rPr>
        <w:t>     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baseline"/>
        </w:rPr>
        <w:drawing>
          <wp:inline distT="0" distB="0" distL="114300" distR="114300">
            <wp:extent cx="2105025" cy="3857625"/>
            <wp:effectExtent l="0" t="0" r="9525" b="9525"/>
            <wp:docPr id="10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微软雅黑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baseline"/>
        </w:rPr>
        <w:t>  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360" w:right="0" w:firstLine="0"/>
        <w:jc w:val="center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Calibri" w:hAnsi="Calibri" w:eastAsia="微软雅黑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baseline"/>
        </w:rPr>
        <w:t>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360" w:right="0" w:firstLine="0"/>
        <w:jc w:val="center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baseline"/>
        </w:rPr>
        <w:drawing>
          <wp:inline distT="0" distB="0" distL="114300" distR="114300">
            <wp:extent cx="2505075" cy="3676650"/>
            <wp:effectExtent l="0" t="0" r="9525" b="0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微软雅黑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vertAlign w:val="baseline"/>
        </w:rPr>
        <w:t>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vertAlign w:val="baseline"/>
        </w:rPr>
        <w:t>3.2我的非税票据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通过点击首页→全部服务→生活服务→便民服务→我的非税票据，选择查询日期范围，即可进行财政电子票据查询。支持查询时间跨度为一个月。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1543050" cy="3343275"/>
            <wp:effectExtent l="0" t="0" r="0" b="9525"/>
            <wp:docPr id="8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微软雅黑" w:cs="Calibr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t>   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1552575" cy="3352800"/>
            <wp:effectExtent l="0" t="0" r="9525" b="0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微软雅黑" w:cs="Calibr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t>   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1552575" cy="3362325"/>
            <wp:effectExtent l="0" t="0" r="9525" b="9525"/>
            <wp:docPr id="1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vertAlign w:val="baseline"/>
        </w:rPr>
        <w:t>3.3非税票据查验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通过点击首页→全部服务→生活服务→便民服务→非税票据查验，输入交款人、票据代码、票据号码、校验码即可进行非税票据查验。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1828800" cy="3952875"/>
            <wp:effectExtent l="0" t="0" r="0" b="9525"/>
            <wp:docPr id="9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t> </w:t>
      </w:r>
      <w:r>
        <w:rPr>
          <w:rFonts w:hint="default" w:ascii="Calibri" w:hAnsi="Calibri" w:eastAsia="微软雅黑" w:cs="Calibri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t>            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1819275" cy="3933825"/>
            <wp:effectExtent l="0" t="0" r="9525" b="9525"/>
            <wp:docPr id="1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vertAlign w:val="baseline"/>
        </w:rPr>
        <w:t>3.4非税缴款码查验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通过点击首页→全部服务→生活服务→便民服务→非税缴款码查验，输入缴款码、缴款人及随机码即可进行非税缴款码查验。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2266950" cy="1933575"/>
            <wp:effectExtent l="0" t="0" r="0" b="9525"/>
            <wp:docPr id="1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44"/>
          <w:szCs w:val="44"/>
          <w:shd w:val="clear" w:fill="FFFFFF"/>
          <w:vertAlign w:val="baseline"/>
        </w:rPr>
        <w:t>推送方式二：“电子票夹”微信小程序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登录方式：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   方式一：缴款人通过扫描“电子票服务”二维码或者搜索“电子票服务”公众号，关注公众号后，点击“更多功能”按钮即可进入电子票夹小程序。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1876425" cy="2038350"/>
            <wp:effectExtent l="0" t="0" r="9525" b="0"/>
            <wp:docPr id="2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1676400" cy="2124075"/>
            <wp:effectExtent l="0" t="0" r="0" b="9525"/>
            <wp:docPr id="22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t>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绑定手机号的用户可使用“电子票夹”小程序的全部功能，包括扫码查验、手工查票、票夹、预交金等，缴款成功的票据推送消息也会同步保存至“电子票夹”中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   方式二：缴款人通过扫描“电子票夹”二维码或者直接搜索“电子票夹”小程序进入。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2219325" cy="2219325"/>
            <wp:effectExtent l="0" t="0" r="9525" b="9525"/>
            <wp:docPr id="21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1.1通过“电子票服务”公众号绑定手机号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2181225" cy="4076700"/>
            <wp:effectExtent l="0" t="0" r="9525" b="0"/>
            <wp:docPr id="17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2266950" cy="4029075"/>
            <wp:effectExtent l="0" t="0" r="0" b="0"/>
            <wp:docPr id="16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1.2通过“电子票夹”小程序绑定手机号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1914525" cy="3648075"/>
            <wp:effectExtent l="0" t="0" r="9525" b="9525"/>
            <wp:docPr id="12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t>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1.3票据推送消息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   绑定手机用户的缴款人缴费成功后会收到“电子票服务”公众号自动推送的票据信息。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2667000" cy="5324475"/>
            <wp:effectExtent l="0" t="0" r="0" b="9525"/>
            <wp:docPr id="13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1.4扫码查验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通过扫描票据上的二维码即可完成票据信息查验。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2162175" cy="3838575"/>
            <wp:effectExtent l="0" t="0" r="9525" b="9525"/>
            <wp:docPr id="1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1.5手工查票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4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手</w:t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520"/>
        <w:gridCol w:w="32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240" w:type="dxa"/>
          <w:trHeight w:val="0" w:hRule="atLeast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textAlignment w:val="baseline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057400" cy="3648075"/>
                  <wp:effectExtent l="0" t="0" r="0" b="9525"/>
                  <wp:docPr id="2" name="图片 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364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widowControl/>
        <w:suppressLineNumbers w:val="0"/>
        <w:jc w:val="left"/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动输入票据代码、票据号码、校验码，点击“查找电子票”，即可进行票据信息查验。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vertAlign w:val="baseline"/>
          <w:lang w:val="en-US" w:eastAsia="zh-CN" w:bidi="ar"/>
        </w:rPr>
        <w:t>1.6票夹</w:t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35"/>
        <w:gridCol w:w="32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240" w:type="dxa"/>
          <w:trHeight w:val="0" w:hRule="atLeast"/>
        </w:trPr>
        <w:tc>
          <w:tcPr>
            <w:tcW w:w="40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textAlignment w:val="baseline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kern w:val="0"/>
                <w:sz w:val="21"/>
                <w:szCs w:val="21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047875" cy="3857625"/>
                  <wp:effectExtent l="0" t="0" r="9525" b="9525"/>
                  <wp:docPr id="15" name="图片 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385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90"/>
        <w:gridCol w:w="321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210" w:type="dxa"/>
          <w:trHeight w:val="0" w:hRule="atLeast"/>
        </w:trPr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028825" cy="3971925"/>
                  <wp:effectExtent l="0" t="0" r="9525" b="9525"/>
                  <wp:docPr id="14" name="图片 20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0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397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005"/>
        <w:gridCol w:w="315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150" w:type="dxa"/>
          <w:trHeight w:val="0" w:hRule="atLeast"/>
        </w:trPr>
        <w:tc>
          <w:tcPr>
            <w:tcW w:w="4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90725" cy="3800475"/>
                  <wp:effectExtent l="0" t="0" r="9525" b="9525"/>
                  <wp:docPr id="4" name="图片 2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380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vanish/>
          <w:sz w:val="24"/>
          <w:szCs w:val="24"/>
        </w:rPr>
      </w:pP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20"/>
        <w:gridCol w:w="30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gridAfter w:val="1"/>
          <w:wAfter w:w="3000" w:type="dxa"/>
          <w:trHeight w:val="0" w:hRule="atLeast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05000" cy="3800475"/>
                  <wp:effectExtent l="0" t="0" r="0" b="9525"/>
                  <wp:docPr id="3" name="图片 2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380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sz w:val="36"/>
          <w:szCs w:val="36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28"/>
          <w:szCs w:val="28"/>
          <w:shd w:val="clear" w:fill="FFFFFF"/>
          <w:vertAlign w:val="baseline"/>
          <w:lang w:val="en-US" w:eastAsia="zh-CN" w:bidi="ar"/>
        </w:rPr>
        <w:t>缴款人缴费成功后自动生成的电子票据信息都会保存至票夹中。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WI1MTIyMmQ0OWZiNTJhMDEwZWUyOTdhZDkzNmE4OTYifQ=="/>
  </w:docVars>
  <w:rsids>
    <w:rsidRoot w:val="006B1E52"/>
    <w:rsid w:val="001877CD"/>
    <w:rsid w:val="002D30A0"/>
    <w:rsid w:val="00570F06"/>
    <w:rsid w:val="006B1E52"/>
    <w:rsid w:val="008C2DF3"/>
    <w:rsid w:val="00D97139"/>
    <w:rsid w:val="00DE3E3C"/>
    <w:rsid w:val="00E35CEC"/>
    <w:rsid w:val="02176CF2"/>
    <w:rsid w:val="021845E5"/>
    <w:rsid w:val="02AF0357"/>
    <w:rsid w:val="06053880"/>
    <w:rsid w:val="0F4563F9"/>
    <w:rsid w:val="0FE174CB"/>
    <w:rsid w:val="127557DC"/>
    <w:rsid w:val="17980740"/>
    <w:rsid w:val="1A765DD9"/>
    <w:rsid w:val="1D644C36"/>
    <w:rsid w:val="1DBD6027"/>
    <w:rsid w:val="1EBF7CBC"/>
    <w:rsid w:val="1FC87785"/>
    <w:rsid w:val="206C021E"/>
    <w:rsid w:val="23DE4728"/>
    <w:rsid w:val="23E31151"/>
    <w:rsid w:val="25740008"/>
    <w:rsid w:val="25CB3F9E"/>
    <w:rsid w:val="283C56FC"/>
    <w:rsid w:val="294D2D72"/>
    <w:rsid w:val="297A5CAC"/>
    <w:rsid w:val="2AAC2DA4"/>
    <w:rsid w:val="2B230C62"/>
    <w:rsid w:val="2BAE493F"/>
    <w:rsid w:val="2ED63097"/>
    <w:rsid w:val="2FFC7B10"/>
    <w:rsid w:val="323A1F54"/>
    <w:rsid w:val="36D01389"/>
    <w:rsid w:val="3E6B205F"/>
    <w:rsid w:val="3EFB429C"/>
    <w:rsid w:val="40DC0A2C"/>
    <w:rsid w:val="411117D1"/>
    <w:rsid w:val="413B5A66"/>
    <w:rsid w:val="42377E12"/>
    <w:rsid w:val="4251273E"/>
    <w:rsid w:val="429F70C0"/>
    <w:rsid w:val="43603041"/>
    <w:rsid w:val="43D46804"/>
    <w:rsid w:val="47500352"/>
    <w:rsid w:val="48C767D5"/>
    <w:rsid w:val="51D2545D"/>
    <w:rsid w:val="543A1E0E"/>
    <w:rsid w:val="55EE7AAF"/>
    <w:rsid w:val="567E765B"/>
    <w:rsid w:val="58442DB4"/>
    <w:rsid w:val="58513E8B"/>
    <w:rsid w:val="59E43C02"/>
    <w:rsid w:val="5A353C39"/>
    <w:rsid w:val="5D577585"/>
    <w:rsid w:val="5E9379AF"/>
    <w:rsid w:val="61063600"/>
    <w:rsid w:val="648A6492"/>
    <w:rsid w:val="66957730"/>
    <w:rsid w:val="6AFA446F"/>
    <w:rsid w:val="6C723D1E"/>
    <w:rsid w:val="745F53D6"/>
    <w:rsid w:val="76CE1568"/>
    <w:rsid w:val="76F7325B"/>
    <w:rsid w:val="775E5561"/>
    <w:rsid w:val="796C5D0E"/>
    <w:rsid w:val="7AD32D54"/>
    <w:rsid w:val="7BF07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1">
    <w:name w:val="Hyperlink"/>
    <w:basedOn w:val="10"/>
    <w:uiPriority w:val="0"/>
    <w:rPr>
      <w:color w:val="0000FF"/>
      <w:u w:val="single"/>
    </w:rPr>
  </w:style>
  <w:style w:type="character" w:customStyle="1" w:styleId="12">
    <w:name w:val="页眉 Char"/>
    <w:basedOn w:val="10"/>
    <w:link w:val="7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Char"/>
    <w:basedOn w:val="10"/>
    <w:link w:val="6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../NUL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1126</Words>
  <Characters>1210</Characters>
  <Lines>12</Lines>
  <Paragraphs>13</Paragraphs>
  <TotalTime>0</TotalTime>
  <ScaleCrop>false</ScaleCrop>
  <LinksUpToDate>false</LinksUpToDate>
  <CharactersWithSpaces>1293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2021-07-07T09:07:00Z</dcterms:created>
  <dc:creator>Administrator</dc:creator>
  <cp:lastModifiedBy>Mazai.</cp:lastModifiedBy>
  <dcterms:modified xsi:type="dcterms:W3CDTF">2022-06-28T09:48:24Z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A444C7F6E0AD49A1A6E41B1E777F47FB</vt:lpwstr>
  </property>
</Properties>
</file>